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1497" w:rsidRPr="00AA1497" w:rsidRDefault="00AA1497" w:rsidP="00AA1497">
      <w:pPr>
        <w:autoSpaceDE w:val="0"/>
        <w:autoSpaceDN w:val="0"/>
        <w:adjustRightInd w:val="0"/>
        <w:spacing w:after="0" w:line="240" w:lineRule="auto"/>
        <w:ind w:left="708"/>
        <w:rPr>
          <w:rFonts w:ascii="Tahoma" w:hAnsi="Tahoma" w:cs="Tahoma"/>
          <w:color w:val="000000"/>
          <w:sz w:val="40"/>
          <w:szCs w:val="40"/>
          <w:lang w:val="en-US"/>
        </w:rPr>
      </w:pPr>
      <w:r w:rsidRPr="00AA1497">
        <w:rPr>
          <w:rFonts w:ascii="Tahoma" w:hAnsi="Tahoma" w:cs="Tahoma"/>
          <w:color w:val="000000"/>
          <w:sz w:val="40"/>
          <w:szCs w:val="40"/>
          <w:lang w:val="en-US"/>
        </w:rPr>
        <w:t xml:space="preserve">Facts about Electronic Charts and Carriage  </w:t>
      </w:r>
    </w:p>
    <w:p w:rsidR="00AA1497" w:rsidRPr="00AA1497" w:rsidRDefault="00AA1497" w:rsidP="00AA1497">
      <w:pPr>
        <w:autoSpaceDE w:val="0"/>
        <w:autoSpaceDN w:val="0"/>
        <w:adjustRightInd w:val="0"/>
        <w:spacing w:after="0" w:line="240" w:lineRule="auto"/>
        <w:ind w:left="708" w:firstLine="708"/>
        <w:rPr>
          <w:rFonts w:ascii="Tahoma" w:hAnsi="Tahoma" w:cs="Tahoma"/>
          <w:color w:val="000000"/>
          <w:sz w:val="32"/>
          <w:szCs w:val="32"/>
          <w:lang w:val="en-US"/>
        </w:rPr>
      </w:pPr>
      <w:r>
        <w:rPr>
          <w:rFonts w:ascii="Tahoma" w:hAnsi="Tahoma" w:cs="Tahoma"/>
          <w:color w:val="000000"/>
          <w:sz w:val="32"/>
          <w:szCs w:val="32"/>
          <w:lang w:val="en-US"/>
        </w:rPr>
        <w:t>SOURCE:</w:t>
      </w:r>
      <w:r w:rsidRPr="00AA1497">
        <w:rPr>
          <w:rFonts w:ascii="Tahoma" w:hAnsi="Tahoma" w:cs="Tahoma"/>
          <w:color w:val="000000"/>
          <w:sz w:val="32"/>
          <w:szCs w:val="32"/>
          <w:lang w:val="en-US"/>
        </w:rPr>
        <w:t xml:space="preserve">IHO Publication S-66 – Edition 1.0.0 </w:t>
      </w:r>
    </w:p>
    <w:p w:rsidR="00AA1497" w:rsidRDefault="00AA1497" w:rsidP="00AA1497">
      <w:pPr>
        <w:autoSpaceDE w:val="0"/>
        <w:autoSpaceDN w:val="0"/>
        <w:adjustRightInd w:val="0"/>
        <w:spacing w:after="0" w:line="240" w:lineRule="auto"/>
        <w:ind w:left="2124" w:firstLine="708"/>
        <w:rPr>
          <w:rFonts w:ascii="Tahoma" w:hAnsi="Tahoma" w:cs="Tahoma"/>
          <w:color w:val="000000"/>
          <w:sz w:val="32"/>
          <w:szCs w:val="32"/>
          <w:lang w:val="en-US"/>
        </w:rPr>
      </w:pPr>
      <w:r>
        <w:rPr>
          <w:rFonts w:ascii="Tahoma" w:hAnsi="Tahoma" w:cs="Tahoma"/>
          <w:color w:val="000000"/>
          <w:sz w:val="32"/>
          <w:szCs w:val="32"/>
          <w:lang w:val="en-US"/>
        </w:rPr>
        <w:t xml:space="preserve">  </w:t>
      </w:r>
      <w:r w:rsidRPr="00AA1497">
        <w:rPr>
          <w:rFonts w:ascii="Tahoma" w:hAnsi="Tahoma" w:cs="Tahoma"/>
          <w:color w:val="000000"/>
          <w:sz w:val="32"/>
          <w:szCs w:val="32"/>
          <w:lang w:val="en-US"/>
        </w:rPr>
        <w:t xml:space="preserve">January 2010 </w:t>
      </w:r>
    </w:p>
    <w:p w:rsidR="00AA1497" w:rsidRPr="00AA1497" w:rsidRDefault="00AA1497" w:rsidP="00AA1497">
      <w:pPr>
        <w:autoSpaceDE w:val="0"/>
        <w:autoSpaceDN w:val="0"/>
        <w:adjustRightInd w:val="0"/>
        <w:spacing w:after="0" w:line="240" w:lineRule="auto"/>
        <w:rPr>
          <w:rFonts w:ascii="Tahoma" w:hAnsi="Tahoma" w:cs="Tahoma"/>
          <w:color w:val="000000"/>
          <w:sz w:val="26"/>
          <w:szCs w:val="26"/>
          <w:lang w:val="en-US"/>
        </w:rPr>
      </w:pPr>
      <w:r w:rsidRPr="00AA1497">
        <w:rPr>
          <w:rFonts w:ascii="Tahoma" w:hAnsi="Tahoma" w:cs="Tahoma"/>
          <w:b/>
          <w:bCs/>
          <w:color w:val="000000"/>
          <w:sz w:val="26"/>
          <w:szCs w:val="26"/>
          <w:lang w:val="en-US"/>
        </w:rPr>
        <w:t xml:space="preserve">Introduction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The International Convention on the Safety of Life at Sea (SOLAS) includes a requirement for all ships to carry to up-to-date nautical charts and publications for the intended voyage. Progressively from 2012, the chart carriage requirement for certain classes of vessels is to be satisfied by electronic means using an Electronic Chart Display and Information System (ECDIS).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Feedback from those involved in the use of charts and electronic charting systems including manufacturers, distributors, users, ship owners, regulatory authorities, pilots, </w:t>
      </w:r>
      <w:proofErr w:type="spellStart"/>
      <w:r w:rsidRPr="00AA1497">
        <w:rPr>
          <w:rFonts w:ascii="Times New Roman" w:hAnsi="Times New Roman" w:cs="Times New Roman"/>
          <w:color w:val="000000"/>
          <w:sz w:val="23"/>
          <w:szCs w:val="23"/>
          <w:lang w:val="en-US"/>
        </w:rPr>
        <w:t>harbour</w:t>
      </w:r>
      <w:proofErr w:type="spellEnd"/>
      <w:r w:rsidRPr="00AA1497">
        <w:rPr>
          <w:rFonts w:ascii="Times New Roman" w:hAnsi="Times New Roman" w:cs="Times New Roman"/>
          <w:color w:val="000000"/>
          <w:sz w:val="23"/>
          <w:szCs w:val="23"/>
          <w:lang w:val="en-US"/>
        </w:rPr>
        <w:t xml:space="preserve"> authorities and others indicates a requirement to provide guidance on the regulations and the status of equipment that is available in the market today. In particular the differences between the various types of equipment and the differences between the various types of chart data offered to the users are unclear with respect to the regulations in place.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This document has been produced to help clarify some of the uncertainties. It is not intended to replace or amend national or international rules and regulations. Readers should always refer to the relevant national administration or Flag State for the latest detailed information.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This document consists of a number of interrelated sections. This first section contains information on various aspects of electronic charts and electronic chart display systems in the form of questions and answers. The main emphasis is on what can be used to satisfy the SOLAS carriage requirements for charts.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Section 1: Overview of electronic charting and regulations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Section 2: A list of points of contact for detailed information on Flag State Implementation of ECDIS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Section 3: ECDIS Training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Section 4: Technical aspects of electronic charts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Section 5: Appendix: References, glossary, further reading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This document may be downloaded from the IHO website at </w:t>
      </w:r>
      <w:r w:rsidRPr="00AA1497">
        <w:rPr>
          <w:rFonts w:ascii="Times New Roman" w:hAnsi="Times New Roman" w:cs="Times New Roman"/>
          <w:i/>
          <w:iCs/>
          <w:color w:val="000000"/>
          <w:sz w:val="23"/>
          <w:szCs w:val="23"/>
          <w:lang w:val="en-US"/>
        </w:rPr>
        <w:t>www.iho.int</w:t>
      </w:r>
      <w:r w:rsidRPr="00AA1497">
        <w:rPr>
          <w:rFonts w:ascii="Times New Roman" w:hAnsi="Times New Roman" w:cs="Times New Roman"/>
          <w:color w:val="000000"/>
          <w:sz w:val="23"/>
          <w:szCs w:val="23"/>
          <w:lang w:val="en-US"/>
        </w:rPr>
        <w:t xml:space="preserve">. Some national hydrographic offices may also provide this capability.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Some national hydrographic offices may provide this document in local languages for example, French, Spanish, and Japanese. </w:t>
      </w:r>
    </w:p>
    <w:p w:rsidR="00AA1497" w:rsidRPr="00AA1497" w:rsidRDefault="00AA1497" w:rsidP="00AA1497">
      <w:pPr>
        <w:autoSpaceDE w:val="0"/>
        <w:autoSpaceDN w:val="0"/>
        <w:adjustRightInd w:val="0"/>
        <w:spacing w:after="0" w:line="240" w:lineRule="auto"/>
        <w:rPr>
          <w:rFonts w:ascii="Tahoma" w:hAnsi="Tahoma" w:cs="Tahoma"/>
          <w:color w:val="000000"/>
          <w:sz w:val="26"/>
          <w:szCs w:val="26"/>
          <w:lang w:val="en-US"/>
        </w:rPr>
      </w:pPr>
      <w:r w:rsidRPr="00AA1497">
        <w:rPr>
          <w:rFonts w:ascii="Tahoma" w:hAnsi="Tahoma" w:cs="Tahoma"/>
          <w:b/>
          <w:bCs/>
          <w:color w:val="000000"/>
          <w:sz w:val="26"/>
          <w:szCs w:val="26"/>
          <w:lang w:val="en-US"/>
        </w:rPr>
        <w:t xml:space="preserve">Document History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This is the first edition of S-66 “</w:t>
      </w:r>
      <w:r w:rsidRPr="00AA1497">
        <w:rPr>
          <w:rFonts w:ascii="Times New Roman" w:hAnsi="Times New Roman" w:cs="Times New Roman"/>
          <w:i/>
          <w:iCs/>
          <w:color w:val="000000"/>
          <w:sz w:val="23"/>
          <w:szCs w:val="23"/>
          <w:lang w:val="en-US"/>
        </w:rPr>
        <w:t>Facts about Electronic Charts and Carriage Requirements</w:t>
      </w:r>
      <w:r w:rsidRPr="00AA1497">
        <w:rPr>
          <w:rFonts w:ascii="Times New Roman" w:hAnsi="Times New Roman" w:cs="Times New Roman"/>
          <w:color w:val="000000"/>
          <w:sz w:val="23"/>
          <w:szCs w:val="23"/>
          <w:lang w:val="en-US"/>
        </w:rPr>
        <w:t>”. It is an adoption, with some revisions, of the 2</w:t>
      </w:r>
      <w:r w:rsidRPr="00AA1497">
        <w:rPr>
          <w:rFonts w:ascii="Times New Roman" w:hAnsi="Times New Roman" w:cs="Times New Roman"/>
          <w:color w:val="000000"/>
          <w:sz w:val="16"/>
          <w:szCs w:val="16"/>
          <w:lang w:val="en-US"/>
        </w:rPr>
        <w:t xml:space="preserve">nd </w:t>
      </w:r>
      <w:r w:rsidRPr="00AA1497">
        <w:rPr>
          <w:rFonts w:ascii="Times New Roman" w:hAnsi="Times New Roman" w:cs="Times New Roman"/>
          <w:color w:val="000000"/>
          <w:sz w:val="23"/>
          <w:szCs w:val="23"/>
          <w:lang w:val="en-US"/>
        </w:rPr>
        <w:t xml:space="preserve">edition (2007) of the document of the same name prepared by Hydrographic Offices from the </w:t>
      </w:r>
      <w:proofErr w:type="spellStart"/>
      <w:r w:rsidRPr="00AA1497">
        <w:rPr>
          <w:rFonts w:ascii="Times New Roman" w:hAnsi="Times New Roman" w:cs="Times New Roman"/>
          <w:color w:val="000000"/>
          <w:sz w:val="23"/>
          <w:szCs w:val="23"/>
          <w:lang w:val="en-US"/>
        </w:rPr>
        <w:t>Primar</w:t>
      </w:r>
      <w:proofErr w:type="spellEnd"/>
      <w:r w:rsidRPr="00AA1497">
        <w:rPr>
          <w:rFonts w:ascii="Times New Roman" w:hAnsi="Times New Roman" w:cs="Times New Roman"/>
          <w:color w:val="000000"/>
          <w:sz w:val="23"/>
          <w:szCs w:val="23"/>
          <w:lang w:val="en-US"/>
        </w:rPr>
        <w:t xml:space="preserve"> and IC-ENC Regional ENC Coordination </w:t>
      </w:r>
      <w:proofErr w:type="spellStart"/>
      <w:r w:rsidRPr="00AA1497">
        <w:rPr>
          <w:rFonts w:ascii="Times New Roman" w:hAnsi="Times New Roman" w:cs="Times New Roman"/>
          <w:color w:val="000000"/>
          <w:sz w:val="23"/>
          <w:szCs w:val="23"/>
          <w:lang w:val="en-US"/>
        </w:rPr>
        <w:t>Centres</w:t>
      </w:r>
      <w:proofErr w:type="spellEnd"/>
      <w:r w:rsidRPr="00AA1497">
        <w:rPr>
          <w:rFonts w:ascii="Times New Roman" w:hAnsi="Times New Roman" w:cs="Times New Roman"/>
          <w:color w:val="000000"/>
          <w:sz w:val="23"/>
          <w:szCs w:val="23"/>
          <w:lang w:val="en-US"/>
        </w:rPr>
        <w:t xml:space="preserve"> (RENCs). </w:t>
      </w:r>
    </w:p>
    <w:p w:rsidR="00AA1497" w:rsidRPr="00AA1497" w:rsidRDefault="00AA1497" w:rsidP="00AA1497">
      <w:pPr>
        <w:autoSpaceDE w:val="0"/>
        <w:autoSpaceDN w:val="0"/>
        <w:adjustRightInd w:val="0"/>
        <w:spacing w:after="0" w:line="240" w:lineRule="auto"/>
        <w:rPr>
          <w:rFonts w:ascii="Tahoma" w:hAnsi="Tahoma" w:cs="Tahoma"/>
          <w:color w:val="000000"/>
          <w:sz w:val="26"/>
          <w:szCs w:val="26"/>
          <w:lang w:val="en-US"/>
        </w:rPr>
      </w:pPr>
      <w:r w:rsidRPr="00AA1497">
        <w:rPr>
          <w:rFonts w:ascii="Tahoma" w:hAnsi="Tahoma" w:cs="Tahoma"/>
          <w:b/>
          <w:bCs/>
          <w:color w:val="000000"/>
          <w:sz w:val="26"/>
          <w:szCs w:val="26"/>
          <w:lang w:val="en-US"/>
        </w:rPr>
        <w:t xml:space="preserve">Copyright and Reproduction </w:t>
      </w:r>
    </w:p>
    <w:p w:rsidR="00AA1497" w:rsidRPr="00AA1497" w:rsidRDefault="00AA1497" w:rsidP="00AA1497">
      <w:pPr>
        <w:autoSpaceDE w:val="0"/>
        <w:autoSpaceDN w:val="0"/>
        <w:adjustRightInd w:val="0"/>
        <w:spacing w:after="0" w:line="240" w:lineRule="auto"/>
        <w:rPr>
          <w:rFonts w:ascii="Tahoma" w:hAnsi="Tahoma" w:cs="Tahoma"/>
          <w:color w:val="000000"/>
          <w:sz w:val="23"/>
          <w:szCs w:val="23"/>
          <w:lang w:val="en-US"/>
        </w:rPr>
      </w:pPr>
      <w:r w:rsidRPr="00AA1497">
        <w:rPr>
          <w:rFonts w:ascii="Times New Roman" w:hAnsi="Times New Roman" w:cs="Times New Roman"/>
          <w:color w:val="000000"/>
          <w:sz w:val="23"/>
          <w:szCs w:val="23"/>
          <w:lang w:val="en-US"/>
        </w:rPr>
        <w:t xml:space="preserve">This document may be reproduced in whole or in part provided that all extracts quoted are reproduced verbatim without adaptation and the source and its date are stated. The IHO should be acknowledged as the publisher. </w:t>
      </w:r>
    </w:p>
    <w:p w:rsidR="00AA1497" w:rsidRPr="00AA1497" w:rsidRDefault="00AA1497" w:rsidP="00AA1497">
      <w:pPr>
        <w:pageBreakBefore/>
        <w:autoSpaceDE w:val="0"/>
        <w:autoSpaceDN w:val="0"/>
        <w:adjustRightInd w:val="0"/>
        <w:spacing w:after="0" w:line="240" w:lineRule="auto"/>
        <w:rPr>
          <w:rFonts w:ascii="Tahoma" w:hAnsi="Tahoma" w:cs="Tahoma"/>
          <w:color w:val="000000"/>
          <w:sz w:val="26"/>
          <w:szCs w:val="26"/>
          <w:lang w:val="en-US"/>
        </w:rPr>
      </w:pPr>
      <w:r w:rsidRPr="00AA1497">
        <w:rPr>
          <w:rFonts w:ascii="Tahoma" w:hAnsi="Tahoma" w:cs="Tahoma"/>
          <w:b/>
          <w:bCs/>
          <w:color w:val="000000"/>
          <w:sz w:val="26"/>
          <w:szCs w:val="26"/>
          <w:lang w:val="en-US"/>
        </w:rPr>
        <w:lastRenderedPageBreak/>
        <w:t xml:space="preserve">Feedback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Feedback from readers on any aspect of the document is welcome.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Send feedback to: </w:t>
      </w:r>
    </w:p>
    <w:p w:rsidR="00AA1497" w:rsidRPr="00AA1497" w:rsidRDefault="00AA1497" w:rsidP="00AA1497">
      <w:pPr>
        <w:autoSpaceDE w:val="0"/>
        <w:autoSpaceDN w:val="0"/>
        <w:adjustRightInd w:val="0"/>
        <w:spacing w:after="0" w:line="240" w:lineRule="auto"/>
        <w:rPr>
          <w:rFonts w:ascii="Tahoma" w:hAnsi="Tahoma" w:cs="Tahoma"/>
          <w:color w:val="000000"/>
          <w:sz w:val="23"/>
          <w:szCs w:val="23"/>
          <w:lang w:val="en-US"/>
        </w:rPr>
      </w:pPr>
      <w:r w:rsidRPr="00AA1497">
        <w:rPr>
          <w:rFonts w:ascii="Times New Roman" w:hAnsi="Times New Roman" w:cs="Times New Roman"/>
          <w:i/>
          <w:iCs/>
          <w:color w:val="000000"/>
          <w:sz w:val="23"/>
          <w:szCs w:val="23"/>
          <w:lang w:val="en-US"/>
        </w:rPr>
        <w:t xml:space="preserve">info@ihb.mc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or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Bureau </w:t>
      </w:r>
      <w:proofErr w:type="spellStart"/>
      <w:r w:rsidRPr="00AA1497">
        <w:rPr>
          <w:rFonts w:ascii="Times New Roman" w:hAnsi="Times New Roman" w:cs="Times New Roman"/>
          <w:color w:val="000000"/>
          <w:sz w:val="23"/>
          <w:szCs w:val="23"/>
          <w:lang w:val="en-US"/>
        </w:rPr>
        <w:t>Hydrographique</w:t>
      </w:r>
      <w:proofErr w:type="spellEnd"/>
      <w:r w:rsidRPr="00AA1497">
        <w:rPr>
          <w:rFonts w:ascii="Times New Roman" w:hAnsi="Times New Roman" w:cs="Times New Roman"/>
          <w:color w:val="000000"/>
          <w:sz w:val="23"/>
          <w:szCs w:val="23"/>
          <w:lang w:val="en-US"/>
        </w:rPr>
        <w:t xml:space="preserve"> International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4, </w:t>
      </w:r>
      <w:proofErr w:type="spellStart"/>
      <w:r w:rsidRPr="00AA1497">
        <w:rPr>
          <w:rFonts w:ascii="Times New Roman" w:hAnsi="Times New Roman" w:cs="Times New Roman"/>
          <w:color w:val="000000"/>
          <w:sz w:val="23"/>
          <w:szCs w:val="23"/>
          <w:lang w:val="en-US"/>
        </w:rPr>
        <w:t>quai</w:t>
      </w:r>
      <w:proofErr w:type="spellEnd"/>
      <w:r w:rsidRPr="00AA1497">
        <w:rPr>
          <w:rFonts w:ascii="Times New Roman" w:hAnsi="Times New Roman" w:cs="Times New Roman"/>
          <w:color w:val="000000"/>
          <w:sz w:val="23"/>
          <w:szCs w:val="23"/>
          <w:lang w:val="en-US"/>
        </w:rPr>
        <w:t xml:space="preserve"> Antoine 1er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rPr>
      </w:pPr>
      <w:r w:rsidRPr="00AA1497">
        <w:rPr>
          <w:rFonts w:ascii="Times New Roman" w:hAnsi="Times New Roman" w:cs="Times New Roman"/>
          <w:color w:val="000000"/>
          <w:sz w:val="23"/>
          <w:szCs w:val="23"/>
        </w:rPr>
        <w:t xml:space="preserve">B.P. 445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rPr>
      </w:pPr>
      <w:r w:rsidRPr="00AA1497">
        <w:rPr>
          <w:rFonts w:ascii="Times New Roman" w:hAnsi="Times New Roman" w:cs="Times New Roman"/>
          <w:color w:val="000000"/>
          <w:sz w:val="23"/>
          <w:szCs w:val="23"/>
        </w:rPr>
        <w:t xml:space="preserve">MC 98011 MONACO CEDEX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rPr>
      </w:pPr>
      <w:r w:rsidRPr="00AA1497">
        <w:rPr>
          <w:rFonts w:ascii="Times New Roman" w:hAnsi="Times New Roman" w:cs="Times New Roman"/>
          <w:color w:val="000000"/>
          <w:sz w:val="23"/>
          <w:szCs w:val="23"/>
        </w:rPr>
        <w:t xml:space="preserve">PRINCIPAUTE DE MONACO </w:t>
      </w:r>
    </w:p>
    <w:p w:rsidR="00AA1497" w:rsidRPr="00AA1497" w:rsidRDefault="00AA1497" w:rsidP="00AA1497">
      <w:pPr>
        <w:autoSpaceDE w:val="0"/>
        <w:autoSpaceDN w:val="0"/>
        <w:adjustRightInd w:val="0"/>
        <w:spacing w:after="0" w:line="240" w:lineRule="auto"/>
        <w:rPr>
          <w:rFonts w:ascii="Tahoma" w:hAnsi="Tahoma" w:cs="Tahoma"/>
          <w:color w:val="000000"/>
          <w:sz w:val="26"/>
          <w:szCs w:val="26"/>
          <w:lang w:val="en-US"/>
        </w:rPr>
      </w:pPr>
      <w:r w:rsidRPr="00AA1497">
        <w:rPr>
          <w:rFonts w:ascii="Tahoma" w:hAnsi="Tahoma" w:cs="Tahoma"/>
          <w:b/>
          <w:bCs/>
          <w:color w:val="000000"/>
          <w:sz w:val="26"/>
          <w:szCs w:val="26"/>
          <w:lang w:val="en-US"/>
        </w:rPr>
        <w:t xml:space="preserve">Document History </w:t>
      </w:r>
    </w:p>
    <w:p w:rsidR="00AA1497" w:rsidRPr="00AA1497" w:rsidRDefault="00AA1497" w:rsidP="00AA1497">
      <w:pPr>
        <w:autoSpaceDE w:val="0"/>
        <w:autoSpaceDN w:val="0"/>
        <w:adjustRightInd w:val="0"/>
        <w:spacing w:after="0" w:line="240" w:lineRule="auto"/>
        <w:rPr>
          <w:rFonts w:ascii="Tahoma" w:hAnsi="Tahoma" w:cs="Tahoma"/>
          <w:color w:val="000000"/>
          <w:sz w:val="23"/>
          <w:szCs w:val="23"/>
          <w:lang w:val="en-US"/>
        </w:rPr>
      </w:pPr>
      <w:r w:rsidRPr="00AA1497">
        <w:rPr>
          <w:rFonts w:ascii="Times New Roman" w:hAnsi="Times New Roman" w:cs="Times New Roman"/>
          <w:color w:val="000000"/>
          <w:sz w:val="23"/>
          <w:szCs w:val="23"/>
          <w:lang w:val="en-US"/>
        </w:rPr>
        <w:t xml:space="preserve">This document was originally produced by Hydrographic Offices from the two Regional ENC coordination </w:t>
      </w:r>
      <w:proofErr w:type="spellStart"/>
      <w:r w:rsidRPr="00AA1497">
        <w:rPr>
          <w:rFonts w:ascii="Times New Roman" w:hAnsi="Times New Roman" w:cs="Times New Roman"/>
          <w:color w:val="000000"/>
          <w:sz w:val="23"/>
          <w:szCs w:val="23"/>
          <w:lang w:val="en-US"/>
        </w:rPr>
        <w:t>Centres</w:t>
      </w:r>
      <w:proofErr w:type="spellEnd"/>
      <w:r w:rsidRPr="00AA1497">
        <w:rPr>
          <w:rFonts w:ascii="Times New Roman" w:hAnsi="Times New Roman" w:cs="Times New Roman"/>
          <w:color w:val="000000"/>
          <w:sz w:val="23"/>
          <w:szCs w:val="23"/>
          <w:lang w:val="en-US"/>
        </w:rPr>
        <w:t xml:space="preserve"> (RENCs), </w:t>
      </w:r>
      <w:proofErr w:type="spellStart"/>
      <w:r w:rsidRPr="00AA1497">
        <w:rPr>
          <w:rFonts w:ascii="Times New Roman" w:hAnsi="Times New Roman" w:cs="Times New Roman"/>
          <w:color w:val="000000"/>
          <w:sz w:val="23"/>
          <w:szCs w:val="23"/>
          <w:lang w:val="en-US"/>
        </w:rPr>
        <w:t>Primar</w:t>
      </w:r>
      <w:proofErr w:type="spellEnd"/>
      <w:r w:rsidRPr="00AA1497">
        <w:rPr>
          <w:rFonts w:ascii="Times New Roman" w:hAnsi="Times New Roman" w:cs="Times New Roman"/>
          <w:color w:val="000000"/>
          <w:sz w:val="23"/>
          <w:szCs w:val="23"/>
          <w:lang w:val="en-US"/>
        </w:rPr>
        <w:t xml:space="preserve"> and IC-ENC. In 2008 the 2nd edition of the publication, produced by the </w:t>
      </w:r>
      <w:proofErr w:type="spellStart"/>
      <w:r w:rsidRPr="00AA1497">
        <w:rPr>
          <w:rFonts w:ascii="Times New Roman" w:hAnsi="Times New Roman" w:cs="Times New Roman"/>
          <w:color w:val="000000"/>
          <w:sz w:val="23"/>
          <w:szCs w:val="23"/>
          <w:lang w:val="en-US"/>
        </w:rPr>
        <w:t>Primar</w:t>
      </w:r>
      <w:proofErr w:type="spellEnd"/>
      <w:r w:rsidRPr="00AA1497">
        <w:rPr>
          <w:rFonts w:ascii="Times New Roman" w:hAnsi="Times New Roman" w:cs="Times New Roman"/>
          <w:color w:val="000000"/>
          <w:sz w:val="23"/>
          <w:szCs w:val="23"/>
          <w:lang w:val="en-US"/>
        </w:rPr>
        <w:t xml:space="preserve"> and IC-ENC Joint Information Working Group (JIWG), was adopted by the IHO. Following further revision it was published in January 2010 as IHO publication S-66.</w:t>
      </w:r>
      <w:r w:rsidRPr="00AA1497">
        <w:rPr>
          <w:rFonts w:ascii="Tahoma" w:hAnsi="Tahoma" w:cs="Tahoma"/>
          <w:color w:val="000000"/>
          <w:sz w:val="23"/>
          <w:szCs w:val="23"/>
          <w:lang w:val="en-US"/>
        </w:rPr>
        <w:t xml:space="preserve">7 S-66 Edition 1.0.0 January 2010 </w:t>
      </w:r>
    </w:p>
    <w:p w:rsidR="00AA1497" w:rsidRPr="00AA1497" w:rsidRDefault="00AA1497" w:rsidP="00AA1497">
      <w:pPr>
        <w:pageBreakBefore/>
        <w:autoSpaceDE w:val="0"/>
        <w:autoSpaceDN w:val="0"/>
        <w:adjustRightInd w:val="0"/>
        <w:spacing w:after="0" w:line="240" w:lineRule="auto"/>
        <w:rPr>
          <w:rFonts w:ascii="Tahoma" w:hAnsi="Tahoma" w:cs="Tahoma"/>
          <w:color w:val="000000"/>
          <w:sz w:val="28"/>
          <w:szCs w:val="28"/>
          <w:lang w:val="en-US"/>
        </w:rPr>
      </w:pPr>
      <w:r w:rsidRPr="00AA1497">
        <w:rPr>
          <w:rFonts w:ascii="Tahoma" w:hAnsi="Tahoma" w:cs="Tahoma"/>
          <w:b/>
          <w:bCs/>
          <w:color w:val="000000"/>
          <w:sz w:val="28"/>
          <w:szCs w:val="28"/>
          <w:lang w:val="en-US"/>
        </w:rPr>
        <w:lastRenderedPageBreak/>
        <w:t xml:space="preserve">Section 1: Overview of Electronic Charting and Regulations </w:t>
      </w:r>
    </w:p>
    <w:p w:rsidR="00AA1497" w:rsidRPr="00AA1497" w:rsidRDefault="00AA1497" w:rsidP="00AA1497">
      <w:pPr>
        <w:autoSpaceDE w:val="0"/>
        <w:autoSpaceDN w:val="0"/>
        <w:adjustRightInd w:val="0"/>
        <w:spacing w:after="0" w:line="240" w:lineRule="auto"/>
        <w:rPr>
          <w:rFonts w:ascii="Tahoma" w:hAnsi="Tahoma" w:cs="Tahoma"/>
          <w:color w:val="000000"/>
          <w:sz w:val="23"/>
          <w:szCs w:val="23"/>
          <w:lang w:val="en-US"/>
        </w:rPr>
      </w:pPr>
      <w:r w:rsidRPr="00AA1497">
        <w:rPr>
          <w:rFonts w:ascii="Tahoma" w:hAnsi="Tahoma" w:cs="Tahoma"/>
          <w:b/>
          <w:bCs/>
          <w:color w:val="000000"/>
          <w:sz w:val="23"/>
          <w:szCs w:val="23"/>
          <w:lang w:val="en-US"/>
        </w:rPr>
        <w:t xml:space="preserve">What is an electronic chart display system?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An electronic chart display system is a general term for all electronic equipment that is capable of displaying a </w:t>
      </w:r>
      <w:proofErr w:type="spellStart"/>
      <w:r w:rsidRPr="00AA1497">
        <w:rPr>
          <w:rFonts w:ascii="Times New Roman" w:hAnsi="Times New Roman" w:cs="Times New Roman"/>
          <w:color w:val="000000"/>
          <w:sz w:val="23"/>
          <w:szCs w:val="23"/>
          <w:lang w:val="en-US"/>
        </w:rPr>
        <w:t>vessel‟s</w:t>
      </w:r>
      <w:proofErr w:type="spellEnd"/>
      <w:r w:rsidRPr="00AA1497">
        <w:rPr>
          <w:rFonts w:ascii="Times New Roman" w:hAnsi="Times New Roman" w:cs="Times New Roman"/>
          <w:color w:val="000000"/>
          <w:sz w:val="23"/>
          <w:szCs w:val="23"/>
          <w:lang w:val="en-US"/>
        </w:rPr>
        <w:t xml:space="preserve"> position superimposed on a chart image displayed on a computer screen.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There are two classes of electronic chart display system. The first is an ECDIS (Electronic Chart Display and Information System), which can meet IMO/SOLAS chart carriage requirements. The second is an ECS (Electronic Chart System), which can be used to assist navigation, but does not meet IMO/SOLAS chart carriage requirements. </w:t>
      </w:r>
    </w:p>
    <w:p w:rsidR="00AA1497" w:rsidRPr="00AA1497" w:rsidRDefault="00AA1497" w:rsidP="00AA1497">
      <w:pPr>
        <w:autoSpaceDE w:val="0"/>
        <w:autoSpaceDN w:val="0"/>
        <w:adjustRightInd w:val="0"/>
        <w:spacing w:after="0" w:line="240" w:lineRule="auto"/>
        <w:rPr>
          <w:rFonts w:ascii="Arial" w:hAnsi="Arial" w:cs="Arial"/>
          <w:color w:val="000000"/>
          <w:sz w:val="23"/>
          <w:szCs w:val="23"/>
          <w:lang w:val="en-US"/>
        </w:rPr>
      </w:pPr>
      <w:r w:rsidRPr="00AA1497">
        <w:rPr>
          <w:rFonts w:ascii="Arial" w:hAnsi="Arial" w:cs="Arial"/>
          <w:b/>
          <w:bCs/>
          <w:color w:val="000000"/>
          <w:sz w:val="23"/>
          <w:szCs w:val="23"/>
          <w:lang w:val="en-US"/>
        </w:rPr>
        <w:t xml:space="preserve">ECDIS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ECDIS equipment is specified in the IMO ECDIS Performance Standard (see Resolution MSC.232(82) as follows: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lang w:val="en-US"/>
        </w:rPr>
      </w:pPr>
      <w:r w:rsidRPr="00AA1497">
        <w:rPr>
          <w:rFonts w:ascii="Times New Roman" w:hAnsi="Times New Roman" w:cs="Times New Roman"/>
          <w:i/>
          <w:iCs/>
          <w:color w:val="000000"/>
          <w:lang w:val="en-US"/>
        </w:rPr>
        <w:t xml:space="preserve">Electronic Chart Display and Information System (ECDIS) means a navigation information system which, with adequate back up arrangements, can be accepted as complying with the up-to-date chart required by regulation V/19 &amp; V/27 of the 1974 SOLAS Convention as amended ………".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Where the term ECDIS is used in this document, it means those navigational electronic chart systems, that have been tested, approved and certified as compliant with the IMO ECDIS Performance Standard and other relevant IMO Performance Standards and thus are compliant with the ECDIS chart carriage requirements contained in SOLAS Chapter V. </w:t>
      </w:r>
    </w:p>
    <w:p w:rsidR="00AA1497" w:rsidRPr="00AA1497" w:rsidRDefault="00AA1497" w:rsidP="00AA1497">
      <w:pPr>
        <w:autoSpaceDE w:val="0"/>
        <w:autoSpaceDN w:val="0"/>
        <w:adjustRightInd w:val="0"/>
        <w:spacing w:after="0" w:line="240" w:lineRule="auto"/>
        <w:rPr>
          <w:rFonts w:ascii="Arial" w:hAnsi="Arial" w:cs="Arial"/>
          <w:color w:val="000000"/>
          <w:sz w:val="23"/>
          <w:szCs w:val="23"/>
          <w:lang w:val="en-US"/>
        </w:rPr>
      </w:pPr>
      <w:r w:rsidRPr="00AA1497">
        <w:rPr>
          <w:rFonts w:ascii="Arial" w:hAnsi="Arial" w:cs="Arial"/>
          <w:b/>
          <w:bCs/>
          <w:color w:val="000000"/>
          <w:sz w:val="23"/>
          <w:szCs w:val="23"/>
          <w:lang w:val="en-US"/>
        </w:rPr>
        <w:t xml:space="preserve">ECS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ECS is specified in ISO 19379 as follows: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lang w:val="en-US"/>
        </w:rPr>
      </w:pPr>
      <w:r w:rsidRPr="00AA1497">
        <w:rPr>
          <w:rFonts w:ascii="Times New Roman" w:hAnsi="Times New Roman" w:cs="Times New Roman"/>
          <w:i/>
          <w:iCs/>
          <w:color w:val="000000"/>
          <w:lang w:val="en-US"/>
        </w:rPr>
        <w:t xml:space="preserve">ECS is a navigation information system that electronically displays vessel position and relevant nautical chart data and information from an ECS Database on a display screen, but does not meet all the IMO requirements for ECDIS and is not intended to satisfy the SOLAS Chapter V requirements to carry a navigational chart.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ECS equipment ranges from simple hand held GPS enabled devices to sophisticated stand-alone computer equipment interfaced to ship systems. </w:t>
      </w:r>
    </w:p>
    <w:p w:rsidR="00AA1497" w:rsidRPr="00AA1497" w:rsidRDefault="00AA1497" w:rsidP="00AA1497">
      <w:pPr>
        <w:autoSpaceDE w:val="0"/>
        <w:autoSpaceDN w:val="0"/>
        <w:adjustRightInd w:val="0"/>
        <w:spacing w:after="0" w:line="240" w:lineRule="auto"/>
        <w:rPr>
          <w:rFonts w:ascii="Tahoma" w:hAnsi="Tahoma" w:cs="Tahoma"/>
          <w:color w:val="000000"/>
          <w:sz w:val="26"/>
          <w:szCs w:val="26"/>
          <w:lang w:val="en-US"/>
        </w:rPr>
      </w:pPr>
      <w:r w:rsidRPr="00AA1497">
        <w:rPr>
          <w:rFonts w:ascii="Tahoma" w:hAnsi="Tahoma" w:cs="Tahoma"/>
          <w:b/>
          <w:bCs/>
          <w:color w:val="000000"/>
          <w:sz w:val="26"/>
          <w:szCs w:val="26"/>
          <w:lang w:val="en-US"/>
        </w:rPr>
        <w:t xml:space="preserve">Where are the rules for professional marine navigation written down?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The International Maritime Organization (IMO) is the United Nations </w:t>
      </w:r>
      <w:proofErr w:type="spellStart"/>
      <w:r w:rsidRPr="00AA1497">
        <w:rPr>
          <w:rFonts w:ascii="Times New Roman" w:hAnsi="Times New Roman" w:cs="Times New Roman"/>
          <w:color w:val="000000"/>
          <w:sz w:val="23"/>
          <w:szCs w:val="23"/>
          <w:lang w:val="en-US"/>
        </w:rPr>
        <w:t>organisation</w:t>
      </w:r>
      <w:proofErr w:type="spellEnd"/>
      <w:r w:rsidRPr="00AA1497">
        <w:rPr>
          <w:rFonts w:ascii="Times New Roman" w:hAnsi="Times New Roman" w:cs="Times New Roman"/>
          <w:color w:val="000000"/>
          <w:sz w:val="23"/>
          <w:szCs w:val="23"/>
          <w:lang w:val="en-US"/>
        </w:rPr>
        <w:t xml:space="preserve"> that is concerned with maritime transportation. The 1974 Convention on the Safety of Life at Sea (SOLAS), together with subsequent amendments, has been adopted by the Member States of the IMO. Chapter V of SOLAS specifies the requirements for the navigational equipment to be used onboard ships entitled to fly the flag of a party to the SOLAS Convention.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IMO Member States are obliged to adopt IMO rules and regulations, such as those in SOLAS, into their national legislation. However, only when the requirements of the Convention have been incorporated into national legislation do they take effect for the individual ships registered by that State. This process of incorporation into national legislation may vary from a few months to several years. </w:t>
      </w:r>
    </w:p>
    <w:p w:rsidR="00AA1497" w:rsidRPr="00AA1497" w:rsidRDefault="00AA1497" w:rsidP="00AA1497">
      <w:pPr>
        <w:autoSpaceDE w:val="0"/>
        <w:autoSpaceDN w:val="0"/>
        <w:adjustRightInd w:val="0"/>
        <w:spacing w:after="0" w:line="240" w:lineRule="auto"/>
        <w:rPr>
          <w:rFonts w:ascii="Tahoma" w:hAnsi="Tahoma" w:cs="Tahoma"/>
          <w:color w:val="000000"/>
          <w:sz w:val="23"/>
          <w:szCs w:val="23"/>
          <w:lang w:val="en-US"/>
        </w:rPr>
      </w:pPr>
      <w:r w:rsidRPr="00AA1497">
        <w:rPr>
          <w:rFonts w:ascii="Times New Roman" w:hAnsi="Times New Roman" w:cs="Times New Roman"/>
          <w:color w:val="000000"/>
          <w:sz w:val="23"/>
          <w:szCs w:val="23"/>
          <w:lang w:val="en-US"/>
        </w:rPr>
        <w:t xml:space="preserve">The State in which a ship is registered and hence which flag it is flying is known as the Flag State. It is the national maritime administration representing the Flag State that controls the </w:t>
      </w:r>
      <w:proofErr w:type="spellStart"/>
      <w:r w:rsidRPr="00AA1497">
        <w:rPr>
          <w:rFonts w:ascii="Times New Roman" w:hAnsi="Times New Roman" w:cs="Times New Roman"/>
          <w:color w:val="000000"/>
          <w:sz w:val="23"/>
          <w:szCs w:val="23"/>
          <w:lang w:val="en-US"/>
        </w:rPr>
        <w:t>ship‟s</w:t>
      </w:r>
      <w:proofErr w:type="spellEnd"/>
      <w:r w:rsidRPr="00AA1497">
        <w:rPr>
          <w:rFonts w:ascii="Times New Roman" w:hAnsi="Times New Roman" w:cs="Times New Roman"/>
          <w:color w:val="000000"/>
          <w:sz w:val="23"/>
          <w:szCs w:val="23"/>
          <w:lang w:val="en-US"/>
        </w:rPr>
        <w:t xml:space="preserve"> adherence to the SOLAS carriage requirements (Flag State control). </w:t>
      </w:r>
      <w:r w:rsidRPr="00AA1497">
        <w:rPr>
          <w:rFonts w:ascii="Tahoma" w:hAnsi="Tahoma" w:cs="Tahoma"/>
          <w:color w:val="000000"/>
          <w:sz w:val="23"/>
          <w:szCs w:val="23"/>
          <w:lang w:val="en-US"/>
        </w:rPr>
        <w:t xml:space="preserve"> </w:t>
      </w:r>
    </w:p>
    <w:p w:rsidR="00AA1497" w:rsidRPr="00AA1497" w:rsidRDefault="00AA1497" w:rsidP="00AA1497">
      <w:pPr>
        <w:pageBreakBefore/>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lastRenderedPageBreak/>
        <w:t xml:space="preserve">The national maritime administration is also responsible for Port State control. Ships arriving at a port may be subject to Port State control by local officials (Port State Control Officers – PSCO‟s). Port State control is based on Flag State regulations and international agreements. Port States cooperate within regions to apply consistent standards; for example, the European nations and Canada cooperate under the umbrella of the Paris Memorandum of Understanding (Paris MOU). </w:t>
      </w:r>
    </w:p>
    <w:p w:rsidR="00AA1497" w:rsidRPr="00AA1497" w:rsidRDefault="00AA1497" w:rsidP="00AA1497">
      <w:pPr>
        <w:autoSpaceDE w:val="0"/>
        <w:autoSpaceDN w:val="0"/>
        <w:adjustRightInd w:val="0"/>
        <w:spacing w:after="0" w:line="240" w:lineRule="auto"/>
        <w:rPr>
          <w:rFonts w:ascii="Tahoma" w:hAnsi="Tahoma" w:cs="Tahoma"/>
          <w:color w:val="000000"/>
          <w:sz w:val="26"/>
          <w:szCs w:val="26"/>
          <w:lang w:val="en-US"/>
        </w:rPr>
      </w:pPr>
      <w:r w:rsidRPr="00AA1497">
        <w:rPr>
          <w:rFonts w:ascii="Tahoma" w:hAnsi="Tahoma" w:cs="Tahoma"/>
          <w:b/>
          <w:bCs/>
          <w:color w:val="000000"/>
          <w:sz w:val="26"/>
          <w:szCs w:val="26"/>
          <w:lang w:val="en-US"/>
        </w:rPr>
        <w:t xml:space="preserve">What are the IMO requirements that apply to the carriage of nautical charts? </w:t>
      </w:r>
    </w:p>
    <w:p w:rsidR="00AA1497" w:rsidRPr="00AA1497" w:rsidRDefault="00AA1497" w:rsidP="00AA1497">
      <w:pPr>
        <w:autoSpaceDE w:val="0"/>
        <w:autoSpaceDN w:val="0"/>
        <w:adjustRightInd w:val="0"/>
        <w:spacing w:after="0" w:line="240" w:lineRule="auto"/>
        <w:rPr>
          <w:rFonts w:ascii="Arial" w:hAnsi="Arial" w:cs="Arial"/>
          <w:color w:val="000000"/>
          <w:sz w:val="23"/>
          <w:szCs w:val="23"/>
          <w:lang w:val="en-US"/>
        </w:rPr>
      </w:pPr>
      <w:r w:rsidRPr="00AA1497">
        <w:rPr>
          <w:rFonts w:ascii="Arial" w:hAnsi="Arial" w:cs="Arial"/>
          <w:b/>
          <w:bCs/>
          <w:color w:val="000000"/>
          <w:sz w:val="23"/>
          <w:szCs w:val="23"/>
          <w:lang w:val="en-US"/>
        </w:rPr>
        <w:t xml:space="preserve">What is a nautical chart?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Nautical charts are special purpose maps specifically designed to meet the requirements of marine navigation, showing amongst other things depths, nature of the seabed, elevations, configuration and characteristics of the coast, dangers, and aids to navigation.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Nautical charts provide a graphical representation of relevant information to mariners for executing safe navigation.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Nautical charts are available in analogue form as paper charts, or digitally as electronic charts.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The requirements for the carriage of nautical charts are laid down in SOLAS Chapter V.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The relevant regulations are: </w:t>
      </w:r>
    </w:p>
    <w:p w:rsidR="00AA1497" w:rsidRPr="00AA1497" w:rsidRDefault="00AA1497" w:rsidP="00AA1497">
      <w:pPr>
        <w:autoSpaceDE w:val="0"/>
        <w:autoSpaceDN w:val="0"/>
        <w:adjustRightInd w:val="0"/>
        <w:spacing w:after="147" w:line="240" w:lineRule="auto"/>
        <w:rPr>
          <w:rFonts w:ascii="Times New Roman" w:hAnsi="Times New Roman" w:cs="Times New Roman"/>
          <w:color w:val="000000"/>
          <w:sz w:val="23"/>
          <w:szCs w:val="23"/>
          <w:lang w:val="en-US"/>
        </w:rPr>
      </w:pPr>
      <w:r w:rsidRPr="00AA1497">
        <w:rPr>
          <w:rFonts w:ascii="Verdana" w:hAnsi="Verdana" w:cs="Verdana"/>
          <w:b/>
          <w:bCs/>
          <w:color w:val="000000"/>
          <w:sz w:val="23"/>
          <w:szCs w:val="23"/>
          <w:lang w:val="en-US"/>
        </w:rPr>
        <w:t xml:space="preserve">- </w:t>
      </w:r>
      <w:r w:rsidRPr="00AA1497">
        <w:rPr>
          <w:rFonts w:ascii="Times New Roman" w:hAnsi="Times New Roman" w:cs="Times New Roman"/>
          <w:color w:val="000000"/>
          <w:sz w:val="23"/>
          <w:szCs w:val="23"/>
          <w:lang w:val="en-US"/>
        </w:rPr>
        <w:t xml:space="preserve">Regulation 2, which defines the nautical chart, </w:t>
      </w:r>
    </w:p>
    <w:p w:rsidR="00AA1497" w:rsidRPr="00AA1497" w:rsidRDefault="00AA1497" w:rsidP="00AA1497">
      <w:pPr>
        <w:autoSpaceDE w:val="0"/>
        <w:autoSpaceDN w:val="0"/>
        <w:adjustRightInd w:val="0"/>
        <w:spacing w:after="147" w:line="240" w:lineRule="auto"/>
        <w:rPr>
          <w:rFonts w:ascii="Times New Roman" w:hAnsi="Times New Roman" w:cs="Times New Roman"/>
          <w:color w:val="000000"/>
          <w:sz w:val="23"/>
          <w:szCs w:val="23"/>
          <w:lang w:val="en-US"/>
        </w:rPr>
      </w:pPr>
      <w:r w:rsidRPr="00AA1497">
        <w:rPr>
          <w:rFonts w:ascii="Verdana" w:hAnsi="Verdana" w:cs="Verdana"/>
          <w:b/>
          <w:bCs/>
          <w:color w:val="000000"/>
          <w:sz w:val="23"/>
          <w:szCs w:val="23"/>
          <w:lang w:val="en-US"/>
        </w:rPr>
        <w:t xml:space="preserve">- </w:t>
      </w:r>
      <w:r w:rsidRPr="00AA1497">
        <w:rPr>
          <w:rFonts w:ascii="Times New Roman" w:hAnsi="Times New Roman" w:cs="Times New Roman"/>
          <w:color w:val="000000"/>
          <w:sz w:val="23"/>
          <w:szCs w:val="23"/>
          <w:lang w:val="en-US"/>
        </w:rPr>
        <w:t xml:space="preserve">Regulation 19, which specifies the equipment (including charts) to be carried on different types of ships, and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Verdana" w:hAnsi="Verdana" w:cs="Verdana"/>
          <w:b/>
          <w:bCs/>
          <w:color w:val="000000"/>
          <w:sz w:val="23"/>
          <w:szCs w:val="23"/>
          <w:lang w:val="en-US"/>
        </w:rPr>
        <w:t xml:space="preserve">- </w:t>
      </w:r>
      <w:r w:rsidRPr="00AA1497">
        <w:rPr>
          <w:rFonts w:ascii="Times New Roman" w:hAnsi="Times New Roman" w:cs="Times New Roman"/>
          <w:color w:val="000000"/>
          <w:sz w:val="23"/>
          <w:szCs w:val="23"/>
          <w:lang w:val="en-US"/>
        </w:rPr>
        <w:t xml:space="preserve">Regulation 27, which specifies the requirement to keep charts and publications up to date.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p>
    <w:p w:rsidR="00AA1497" w:rsidRPr="00AA1497" w:rsidRDefault="00AA1497" w:rsidP="00AA1497">
      <w:pPr>
        <w:autoSpaceDE w:val="0"/>
        <w:autoSpaceDN w:val="0"/>
        <w:adjustRightInd w:val="0"/>
        <w:spacing w:after="0" w:line="240" w:lineRule="auto"/>
        <w:rPr>
          <w:rFonts w:ascii="Arial" w:hAnsi="Arial" w:cs="Arial"/>
          <w:color w:val="000000"/>
          <w:sz w:val="23"/>
          <w:szCs w:val="23"/>
          <w:lang w:val="en-US"/>
        </w:rPr>
      </w:pPr>
      <w:r w:rsidRPr="00AA1497">
        <w:rPr>
          <w:rFonts w:ascii="Arial" w:hAnsi="Arial" w:cs="Arial"/>
          <w:b/>
          <w:bCs/>
          <w:color w:val="000000"/>
          <w:sz w:val="23"/>
          <w:szCs w:val="23"/>
          <w:lang w:val="en-US"/>
        </w:rPr>
        <w:t xml:space="preserve">IMO SOLAS V/2 1974 (as amended):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lang w:val="en-US"/>
        </w:rPr>
      </w:pPr>
      <w:r w:rsidRPr="00AA1497">
        <w:rPr>
          <w:rFonts w:ascii="Times New Roman" w:hAnsi="Times New Roman" w:cs="Times New Roman"/>
          <w:i/>
          <w:iCs/>
          <w:color w:val="000000"/>
          <w:lang w:val="en-US"/>
        </w:rPr>
        <w:t xml:space="preserve">2.2 Nautical chart or nautical publication is a special-purpose map or book, or a specially compiled database from which such a map or book is derived, that is issued officially by or on the authority of a Government, authorized Hydrographic Office or other relevant government institution and is designed to meet the requirements of marine navigation. </w:t>
      </w:r>
    </w:p>
    <w:p w:rsidR="00AA1497" w:rsidRPr="00AA1497" w:rsidRDefault="00AA1497" w:rsidP="00AA1497">
      <w:pPr>
        <w:autoSpaceDE w:val="0"/>
        <w:autoSpaceDN w:val="0"/>
        <w:adjustRightInd w:val="0"/>
        <w:spacing w:after="0" w:line="240" w:lineRule="auto"/>
        <w:rPr>
          <w:rFonts w:ascii="Arial" w:hAnsi="Arial" w:cs="Arial"/>
          <w:color w:val="000000"/>
          <w:sz w:val="23"/>
          <w:szCs w:val="23"/>
          <w:lang w:val="en-US"/>
        </w:rPr>
      </w:pPr>
      <w:r w:rsidRPr="00AA1497">
        <w:rPr>
          <w:rFonts w:ascii="Arial" w:hAnsi="Arial" w:cs="Arial"/>
          <w:b/>
          <w:bCs/>
          <w:color w:val="000000"/>
          <w:sz w:val="23"/>
          <w:szCs w:val="23"/>
          <w:lang w:val="en-US"/>
        </w:rPr>
        <w:t xml:space="preserve">IMO SOLAS V/19 1974 (as amended):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A revised version of SOLAS V/ 19 will come into force on 1 January 2011. Both the current (2009) and revised versions are presented here: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Text until December 31st 2010: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lang w:val="en-US"/>
        </w:rPr>
      </w:pPr>
      <w:r w:rsidRPr="00AA1497">
        <w:rPr>
          <w:rFonts w:ascii="Times New Roman" w:hAnsi="Times New Roman" w:cs="Times New Roman"/>
          <w:i/>
          <w:iCs/>
          <w:color w:val="000000"/>
          <w:lang w:val="en-US"/>
        </w:rPr>
        <w:t xml:space="preserve">2.1 All ships irrespective of size shall have: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lang w:val="en-US"/>
        </w:rPr>
      </w:pPr>
      <w:r w:rsidRPr="00AA1497">
        <w:rPr>
          <w:rFonts w:ascii="Times New Roman" w:hAnsi="Times New Roman" w:cs="Times New Roman"/>
          <w:i/>
          <w:iCs/>
          <w:color w:val="000000"/>
          <w:lang w:val="en-US"/>
        </w:rPr>
        <w:t xml:space="preserve">2.1.4 nautical charts and nautical publications to plan and display the ship’s route for the intended voyage and to plot and monitor positions throughout the voyage; an electronic chart display and information system (ECDIS) may be accepted as meeting the chart carriage requirements of this subparagraph;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Text from January 1st 2011: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lang w:val="en-US"/>
        </w:rPr>
      </w:pPr>
      <w:r w:rsidRPr="00AA1497">
        <w:rPr>
          <w:rFonts w:ascii="Times New Roman" w:hAnsi="Times New Roman" w:cs="Times New Roman"/>
          <w:i/>
          <w:iCs/>
          <w:color w:val="000000"/>
          <w:lang w:val="en-US"/>
        </w:rPr>
        <w:t xml:space="preserve">2.1 All ships irrespective of size shall have: </w:t>
      </w:r>
    </w:p>
    <w:p w:rsidR="00AA1497" w:rsidRPr="00AA1497" w:rsidRDefault="00AA1497" w:rsidP="00AA1497">
      <w:pPr>
        <w:autoSpaceDE w:val="0"/>
        <w:autoSpaceDN w:val="0"/>
        <w:adjustRightInd w:val="0"/>
        <w:spacing w:after="0" w:line="240" w:lineRule="auto"/>
        <w:rPr>
          <w:rFonts w:ascii="Tahoma" w:hAnsi="Tahoma" w:cs="Tahoma"/>
          <w:color w:val="000000"/>
          <w:sz w:val="23"/>
          <w:szCs w:val="23"/>
          <w:lang w:val="en-US"/>
        </w:rPr>
      </w:pPr>
      <w:r w:rsidRPr="00AA1497">
        <w:rPr>
          <w:rFonts w:ascii="Times New Roman" w:hAnsi="Times New Roman" w:cs="Times New Roman"/>
          <w:i/>
          <w:iCs/>
          <w:color w:val="000000"/>
          <w:lang w:val="en-US"/>
        </w:rPr>
        <w:t>2.1.4 nautical charts and nautical publications to plan and display the ship’s route for the intended voyage and to plot and monitor positions throughout the voyage. An electronic chart display and information system (ECDIS) is also accepted as meeting the chart carriage requirements of this subparagraph. Ships to which paragraph [2.10] applies shall comply with the carriage requirements for ECDIS detailed therein;”;</w:t>
      </w:r>
    </w:p>
    <w:p w:rsidR="00AA1497" w:rsidRPr="00AA1497" w:rsidRDefault="00AA1497" w:rsidP="00AA1497">
      <w:pPr>
        <w:pageBreakBefore/>
        <w:autoSpaceDE w:val="0"/>
        <w:autoSpaceDN w:val="0"/>
        <w:adjustRightInd w:val="0"/>
        <w:spacing w:after="0" w:line="240" w:lineRule="auto"/>
        <w:rPr>
          <w:rFonts w:ascii="Times New Roman" w:hAnsi="Times New Roman" w:cs="Times New Roman"/>
          <w:color w:val="000000"/>
          <w:lang w:val="en-US"/>
        </w:rPr>
      </w:pPr>
      <w:r w:rsidRPr="00AA1497">
        <w:rPr>
          <w:rFonts w:ascii="Times New Roman" w:hAnsi="Times New Roman" w:cs="Times New Roman"/>
          <w:i/>
          <w:iCs/>
          <w:color w:val="000000"/>
          <w:lang w:val="en-US"/>
        </w:rPr>
        <w:lastRenderedPageBreak/>
        <w:t xml:space="preserve">2.1.5 back-up arrangements to meet the functional requirements of subparagraph 2.1.4, if this function is partly or fully fulfilled by electronic means*;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lang w:val="en-US"/>
        </w:rPr>
      </w:pPr>
      <w:r w:rsidRPr="00AA1497">
        <w:rPr>
          <w:rFonts w:ascii="Times New Roman" w:hAnsi="Times New Roman" w:cs="Times New Roman"/>
          <w:i/>
          <w:iCs/>
          <w:color w:val="000000"/>
          <w:lang w:val="en-US"/>
        </w:rPr>
        <w:t xml:space="preserve">Footnote to regulation 2.1.4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lang w:val="en-US"/>
        </w:rPr>
      </w:pPr>
      <w:r w:rsidRPr="00AA1497">
        <w:rPr>
          <w:rFonts w:ascii="Times New Roman" w:hAnsi="Times New Roman" w:cs="Times New Roman"/>
          <w:i/>
          <w:iCs/>
          <w:color w:val="000000"/>
          <w:lang w:val="en-US"/>
        </w:rPr>
        <w:t xml:space="preserve">* Paper nautical charts sufficient to meet the requirements of sub-paragraph .4 and regulation 27 may be used as a back-up arrangement for ECDIS. Other back-up arrangements for ECDIS are acceptable (see Appendix 6 to resolution MSC.232 (82), as amended). </w:t>
      </w:r>
    </w:p>
    <w:p w:rsidR="00AA1497" w:rsidRPr="00AA1497" w:rsidRDefault="00AA1497" w:rsidP="00AA1497">
      <w:pPr>
        <w:autoSpaceDE w:val="0"/>
        <w:autoSpaceDN w:val="0"/>
        <w:adjustRightInd w:val="0"/>
        <w:spacing w:after="0" w:line="240" w:lineRule="auto"/>
        <w:rPr>
          <w:rFonts w:ascii="Arial" w:hAnsi="Arial" w:cs="Arial"/>
          <w:color w:val="000000"/>
          <w:sz w:val="23"/>
          <w:szCs w:val="23"/>
          <w:lang w:val="en-US"/>
        </w:rPr>
      </w:pPr>
      <w:r w:rsidRPr="00AA1497">
        <w:rPr>
          <w:rFonts w:ascii="Arial" w:hAnsi="Arial" w:cs="Arial"/>
          <w:b/>
          <w:bCs/>
          <w:color w:val="000000"/>
          <w:sz w:val="23"/>
          <w:szCs w:val="23"/>
          <w:lang w:val="en-US"/>
        </w:rPr>
        <w:t xml:space="preserve">IMO SOLAS V/27 </w:t>
      </w:r>
      <w:r w:rsidRPr="00AA1497">
        <w:rPr>
          <w:rFonts w:ascii="Arial" w:hAnsi="Arial" w:cs="Arial"/>
          <w:b/>
          <w:bCs/>
          <w:i/>
          <w:iCs/>
          <w:color w:val="000000"/>
          <w:sz w:val="23"/>
          <w:szCs w:val="23"/>
          <w:lang w:val="en-US"/>
        </w:rPr>
        <w:t>(as amended)</w:t>
      </w:r>
      <w:r w:rsidRPr="00AA1497">
        <w:rPr>
          <w:rFonts w:ascii="Arial" w:hAnsi="Arial" w:cs="Arial"/>
          <w:b/>
          <w:bCs/>
          <w:color w:val="000000"/>
          <w:sz w:val="23"/>
          <w:szCs w:val="23"/>
          <w:lang w:val="en-US"/>
        </w:rPr>
        <w:t xml:space="preserve">: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lang w:val="en-US"/>
        </w:rPr>
      </w:pPr>
      <w:r w:rsidRPr="00AA1497">
        <w:rPr>
          <w:rFonts w:ascii="Times New Roman" w:hAnsi="Times New Roman" w:cs="Times New Roman"/>
          <w:i/>
          <w:iCs/>
          <w:color w:val="000000"/>
          <w:lang w:val="en-US"/>
        </w:rPr>
        <w:t xml:space="preserve">Nautical charts and nautical publications, such as sailing directions, lists of lights, notices to mariners, tide tables and all other nautical publications necessary for the intended voyage, shall be adequate and up to date.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The three regulations referred to above show that depending on the class of vessel, the carriage requirement for charts can be fulfilled by: </w:t>
      </w:r>
    </w:p>
    <w:p w:rsidR="00AA1497" w:rsidRPr="00AA1497" w:rsidRDefault="00AA1497" w:rsidP="00AA1497">
      <w:pPr>
        <w:autoSpaceDE w:val="0"/>
        <w:autoSpaceDN w:val="0"/>
        <w:adjustRightInd w:val="0"/>
        <w:spacing w:after="149" w:line="240" w:lineRule="auto"/>
        <w:rPr>
          <w:rFonts w:ascii="Times New Roman" w:hAnsi="Times New Roman" w:cs="Times New Roman"/>
          <w:color w:val="000000"/>
          <w:sz w:val="23"/>
          <w:szCs w:val="23"/>
          <w:lang w:val="en-US"/>
        </w:rPr>
      </w:pPr>
      <w:r w:rsidRPr="00AA1497">
        <w:rPr>
          <w:rFonts w:ascii="Verdana" w:hAnsi="Verdana" w:cs="Verdana"/>
          <w:b/>
          <w:bCs/>
          <w:color w:val="000000"/>
          <w:sz w:val="23"/>
          <w:szCs w:val="23"/>
          <w:lang w:val="en-US"/>
        </w:rPr>
        <w:t xml:space="preserve">- </w:t>
      </w:r>
      <w:r w:rsidRPr="00AA1497">
        <w:rPr>
          <w:rFonts w:ascii="Times New Roman" w:hAnsi="Times New Roman" w:cs="Times New Roman"/>
          <w:color w:val="000000"/>
          <w:sz w:val="23"/>
          <w:szCs w:val="23"/>
          <w:lang w:val="en-US"/>
        </w:rPr>
        <w:t xml:space="preserve">Carriage of official and up to date paper charts, or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Verdana" w:hAnsi="Verdana" w:cs="Verdana"/>
          <w:b/>
          <w:bCs/>
          <w:color w:val="000000"/>
          <w:sz w:val="23"/>
          <w:szCs w:val="23"/>
          <w:lang w:val="en-US"/>
        </w:rPr>
        <w:t xml:space="preserve">- </w:t>
      </w:r>
      <w:r w:rsidRPr="00AA1497">
        <w:rPr>
          <w:rFonts w:ascii="Times New Roman" w:hAnsi="Times New Roman" w:cs="Times New Roman"/>
          <w:color w:val="000000"/>
          <w:sz w:val="23"/>
          <w:szCs w:val="23"/>
          <w:lang w:val="en-US"/>
        </w:rPr>
        <w:t xml:space="preserve">Carriage of a type-approved ECDIS (in accordance with the requirements of the IMO ECDIS Performance Standards) supplemented by an appropriate back up arrangement, and up to date Electronic Navigational Charts (ENC).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p>
    <w:p w:rsidR="00AA1497" w:rsidRPr="00AA1497" w:rsidRDefault="00AA1497" w:rsidP="00AA1497">
      <w:pPr>
        <w:autoSpaceDE w:val="0"/>
        <w:autoSpaceDN w:val="0"/>
        <w:adjustRightInd w:val="0"/>
        <w:spacing w:after="0" w:line="240" w:lineRule="auto"/>
        <w:rPr>
          <w:rFonts w:ascii="Tahoma" w:hAnsi="Tahoma" w:cs="Tahoma"/>
          <w:color w:val="000000"/>
          <w:sz w:val="26"/>
          <w:szCs w:val="26"/>
          <w:lang w:val="en-US"/>
        </w:rPr>
      </w:pPr>
      <w:r w:rsidRPr="00AA1497">
        <w:rPr>
          <w:rFonts w:ascii="Tahoma" w:hAnsi="Tahoma" w:cs="Tahoma"/>
          <w:b/>
          <w:bCs/>
          <w:color w:val="000000"/>
          <w:sz w:val="26"/>
          <w:szCs w:val="26"/>
          <w:lang w:val="en-US"/>
        </w:rPr>
        <w:t xml:space="preserve">What kinds of electronic charts are available? </w:t>
      </w:r>
    </w:p>
    <w:p w:rsidR="00AA1497" w:rsidRDefault="00AA1497" w:rsidP="00AA1497">
      <w:pPr>
        <w:pStyle w:val="Default"/>
        <w:rPr>
          <w:rFonts w:ascii="Times New Roman" w:hAnsi="Times New Roman" w:cs="Times New Roman"/>
          <w:sz w:val="23"/>
          <w:szCs w:val="23"/>
          <w:lang w:val="en-US"/>
        </w:rPr>
      </w:pPr>
      <w:r w:rsidRPr="00AA1497">
        <w:rPr>
          <w:rFonts w:ascii="Times New Roman" w:hAnsi="Times New Roman" w:cs="Times New Roman"/>
          <w:sz w:val="23"/>
          <w:szCs w:val="23"/>
          <w:lang w:val="en-US"/>
        </w:rPr>
        <w:t>There are two types of electronic chart – raster charts and vector charts. A raster chart is a scanned and passive image of a paper chart, whereas a vector chart is a digital database of all the objects (points, lines, areas, etc.) represented on a chart. See Section 4 for further technical details.</w:t>
      </w:r>
    </w:p>
    <w:p w:rsidR="00AA1497" w:rsidRDefault="00AA1497" w:rsidP="00AA1497">
      <w:pPr>
        <w:pStyle w:val="Default"/>
        <w:rPr>
          <w:b/>
          <w:bCs/>
          <w:sz w:val="36"/>
          <w:szCs w:val="36"/>
          <w:lang w:val="en-US"/>
        </w:rPr>
      </w:pPr>
      <w:r>
        <w:rPr>
          <w:b/>
          <w:bCs/>
          <w:noProof/>
          <w:sz w:val="36"/>
          <w:szCs w:val="36"/>
        </w:rPr>
        <w:drawing>
          <wp:inline distT="0" distB="0" distL="0" distR="0">
            <wp:extent cx="6120130" cy="4316216"/>
            <wp:effectExtent l="19050" t="0" r="0" b="0"/>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6120130" cy="4316216"/>
                    </a:xfrm>
                    <a:prstGeom prst="rect">
                      <a:avLst/>
                    </a:prstGeom>
                    <a:noFill/>
                    <a:ln w="9525">
                      <a:noFill/>
                      <a:miter lim="800000"/>
                      <a:headEnd/>
                      <a:tailEnd/>
                    </a:ln>
                  </pic:spPr>
                </pic:pic>
              </a:graphicData>
            </a:graphic>
          </wp:inline>
        </w:drawing>
      </w:r>
    </w:p>
    <w:p w:rsidR="00AA1497" w:rsidRDefault="00AA1497" w:rsidP="00AA1497">
      <w:pPr>
        <w:pStyle w:val="Default"/>
        <w:ind w:left="3540"/>
        <w:rPr>
          <w:sz w:val="20"/>
          <w:szCs w:val="20"/>
        </w:rPr>
      </w:pPr>
      <w:proofErr w:type="spellStart"/>
      <w:r>
        <w:rPr>
          <w:sz w:val="20"/>
          <w:szCs w:val="20"/>
        </w:rPr>
        <w:t>Example</w:t>
      </w:r>
      <w:proofErr w:type="spellEnd"/>
      <w:r>
        <w:rPr>
          <w:sz w:val="20"/>
          <w:szCs w:val="20"/>
        </w:rPr>
        <w:t xml:space="preserve"> </w:t>
      </w:r>
      <w:proofErr w:type="spellStart"/>
      <w:r>
        <w:rPr>
          <w:sz w:val="20"/>
          <w:szCs w:val="20"/>
        </w:rPr>
        <w:t>of</w:t>
      </w:r>
      <w:proofErr w:type="spellEnd"/>
      <w:r>
        <w:rPr>
          <w:sz w:val="20"/>
          <w:szCs w:val="20"/>
        </w:rPr>
        <w:t xml:space="preserve"> a </w:t>
      </w:r>
      <w:proofErr w:type="spellStart"/>
      <w:r>
        <w:rPr>
          <w:sz w:val="20"/>
          <w:szCs w:val="20"/>
        </w:rPr>
        <w:t>raster</w:t>
      </w:r>
      <w:proofErr w:type="spellEnd"/>
      <w:r>
        <w:rPr>
          <w:sz w:val="20"/>
          <w:szCs w:val="20"/>
        </w:rPr>
        <w:t xml:space="preserve"> chart</w:t>
      </w:r>
    </w:p>
    <w:p w:rsidR="00AA1497" w:rsidRDefault="00AA1497" w:rsidP="00AA1497">
      <w:pPr>
        <w:pStyle w:val="Default"/>
        <w:ind w:left="3540"/>
        <w:rPr>
          <w:sz w:val="20"/>
          <w:szCs w:val="20"/>
        </w:rPr>
      </w:pPr>
    </w:p>
    <w:p w:rsidR="00AA1497" w:rsidRDefault="00AA1497" w:rsidP="00AA1497">
      <w:pPr>
        <w:pStyle w:val="Default"/>
        <w:ind w:left="3540"/>
        <w:rPr>
          <w:sz w:val="20"/>
          <w:szCs w:val="20"/>
        </w:rPr>
      </w:pPr>
    </w:p>
    <w:p w:rsidR="00AA1497" w:rsidRDefault="00AA1497" w:rsidP="00AA1497">
      <w:pPr>
        <w:pStyle w:val="Default"/>
        <w:ind w:left="3540"/>
        <w:rPr>
          <w:sz w:val="20"/>
          <w:szCs w:val="20"/>
        </w:rPr>
      </w:pPr>
    </w:p>
    <w:p w:rsidR="00AA1497" w:rsidRDefault="00AA1497" w:rsidP="00AA1497">
      <w:pPr>
        <w:pStyle w:val="Default"/>
        <w:ind w:left="3540"/>
        <w:rPr>
          <w:sz w:val="20"/>
          <w:szCs w:val="20"/>
        </w:rPr>
      </w:pPr>
    </w:p>
    <w:p w:rsidR="00AA1497" w:rsidRDefault="00AA1497" w:rsidP="00AA1497">
      <w:pPr>
        <w:pStyle w:val="Default"/>
        <w:ind w:left="3540"/>
        <w:rPr>
          <w:sz w:val="20"/>
          <w:szCs w:val="20"/>
        </w:rPr>
      </w:pPr>
    </w:p>
    <w:p w:rsidR="00AA1497" w:rsidRPr="00AA1497" w:rsidRDefault="00AA1497" w:rsidP="00AA1497">
      <w:pPr>
        <w:pStyle w:val="Default"/>
        <w:rPr>
          <w:b/>
          <w:bCs/>
          <w:sz w:val="36"/>
          <w:szCs w:val="36"/>
          <w:lang w:val="en-US"/>
        </w:rPr>
      </w:pPr>
      <w:r>
        <w:rPr>
          <w:b/>
          <w:bCs/>
          <w:noProof/>
          <w:sz w:val="36"/>
          <w:szCs w:val="36"/>
        </w:rPr>
        <w:lastRenderedPageBreak/>
        <w:drawing>
          <wp:inline distT="0" distB="0" distL="0" distR="0">
            <wp:extent cx="5324475" cy="5219700"/>
            <wp:effectExtent l="19050" t="0" r="9525" b="0"/>
            <wp:docPr id="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5324475" cy="5219700"/>
                    </a:xfrm>
                    <a:prstGeom prst="rect">
                      <a:avLst/>
                    </a:prstGeom>
                    <a:noFill/>
                    <a:ln w="9525">
                      <a:noFill/>
                      <a:miter lim="800000"/>
                      <a:headEnd/>
                      <a:tailEnd/>
                    </a:ln>
                  </pic:spPr>
                </pic:pic>
              </a:graphicData>
            </a:graphic>
          </wp:inline>
        </w:drawing>
      </w:r>
    </w:p>
    <w:p w:rsidR="00AA1497" w:rsidRPr="00AA1497" w:rsidRDefault="00AA1497" w:rsidP="00AA1497">
      <w:pPr>
        <w:autoSpaceDE w:val="0"/>
        <w:autoSpaceDN w:val="0"/>
        <w:adjustRightInd w:val="0"/>
        <w:spacing w:after="0" w:line="240" w:lineRule="auto"/>
        <w:ind w:left="708" w:firstLine="708"/>
        <w:rPr>
          <w:rFonts w:ascii="Arial" w:hAnsi="Arial" w:cs="Arial"/>
          <w:color w:val="000000"/>
          <w:sz w:val="20"/>
          <w:szCs w:val="20"/>
          <w:lang w:val="en-US"/>
        </w:rPr>
      </w:pPr>
      <w:r w:rsidRPr="00AA1497">
        <w:rPr>
          <w:rFonts w:ascii="Arial" w:hAnsi="Arial" w:cs="Arial"/>
          <w:color w:val="000000"/>
          <w:sz w:val="20"/>
          <w:szCs w:val="20"/>
          <w:lang w:val="en-US"/>
        </w:rPr>
        <w:t xml:space="preserve">Example of a vector chart with vessel’s symbol in the centre </w:t>
      </w:r>
    </w:p>
    <w:p w:rsidR="00AA1497" w:rsidRDefault="00AA1497" w:rsidP="00AA1497">
      <w:pPr>
        <w:autoSpaceDE w:val="0"/>
        <w:autoSpaceDN w:val="0"/>
        <w:adjustRightInd w:val="0"/>
        <w:spacing w:after="0" w:line="240" w:lineRule="auto"/>
        <w:rPr>
          <w:rFonts w:ascii="Arial" w:hAnsi="Arial" w:cs="Arial"/>
          <w:b/>
          <w:bCs/>
          <w:color w:val="000000"/>
          <w:sz w:val="23"/>
          <w:szCs w:val="23"/>
          <w:lang w:val="en-US"/>
        </w:rPr>
      </w:pPr>
    </w:p>
    <w:p w:rsidR="00AA1497" w:rsidRDefault="00AA1497" w:rsidP="00AA1497">
      <w:pPr>
        <w:autoSpaceDE w:val="0"/>
        <w:autoSpaceDN w:val="0"/>
        <w:adjustRightInd w:val="0"/>
        <w:spacing w:after="0" w:line="240" w:lineRule="auto"/>
        <w:rPr>
          <w:rFonts w:ascii="Arial" w:hAnsi="Arial" w:cs="Arial"/>
          <w:b/>
          <w:bCs/>
          <w:color w:val="000000"/>
          <w:sz w:val="23"/>
          <w:szCs w:val="23"/>
          <w:lang w:val="en-US"/>
        </w:rPr>
      </w:pPr>
    </w:p>
    <w:p w:rsidR="00AA1497" w:rsidRPr="00AA1497" w:rsidRDefault="00AA1497" w:rsidP="00AA1497">
      <w:pPr>
        <w:autoSpaceDE w:val="0"/>
        <w:autoSpaceDN w:val="0"/>
        <w:adjustRightInd w:val="0"/>
        <w:spacing w:after="0" w:line="240" w:lineRule="auto"/>
        <w:rPr>
          <w:rFonts w:ascii="Arial" w:hAnsi="Arial" w:cs="Arial"/>
          <w:color w:val="000000"/>
          <w:sz w:val="23"/>
          <w:szCs w:val="23"/>
          <w:lang w:val="en-US"/>
        </w:rPr>
      </w:pPr>
      <w:r w:rsidRPr="00AA1497">
        <w:rPr>
          <w:rFonts w:ascii="Arial" w:hAnsi="Arial" w:cs="Arial"/>
          <w:b/>
          <w:bCs/>
          <w:color w:val="000000"/>
          <w:sz w:val="23"/>
          <w:szCs w:val="23"/>
          <w:lang w:val="en-US"/>
        </w:rPr>
        <w:t xml:space="preserve">What are official charts?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According to SOLAS V (see page 7), charts issued </w:t>
      </w:r>
      <w:r w:rsidRPr="00AA1497">
        <w:rPr>
          <w:rFonts w:ascii="Times New Roman" w:hAnsi="Times New Roman" w:cs="Times New Roman"/>
          <w:i/>
          <w:iCs/>
          <w:color w:val="000000"/>
          <w:sz w:val="23"/>
          <w:szCs w:val="23"/>
          <w:lang w:val="en-US"/>
        </w:rPr>
        <w:t xml:space="preserve">by or on the authority of a Government, authorized Hydrographic Office or other relevant government institutions </w:t>
      </w:r>
      <w:r w:rsidRPr="00AA1497">
        <w:rPr>
          <w:rFonts w:ascii="Times New Roman" w:hAnsi="Times New Roman" w:cs="Times New Roman"/>
          <w:color w:val="000000"/>
          <w:sz w:val="23"/>
          <w:szCs w:val="23"/>
          <w:lang w:val="en-US"/>
        </w:rPr>
        <w:t xml:space="preserve">are official and may be used to </w:t>
      </w:r>
      <w:proofErr w:type="spellStart"/>
      <w:r w:rsidRPr="00AA1497">
        <w:rPr>
          <w:rFonts w:ascii="Times New Roman" w:hAnsi="Times New Roman" w:cs="Times New Roman"/>
          <w:color w:val="000000"/>
          <w:sz w:val="23"/>
          <w:szCs w:val="23"/>
          <w:lang w:val="en-US"/>
        </w:rPr>
        <w:t>fulfil</w:t>
      </w:r>
      <w:proofErr w:type="spellEnd"/>
      <w:r w:rsidRPr="00AA1497">
        <w:rPr>
          <w:rFonts w:ascii="Times New Roman" w:hAnsi="Times New Roman" w:cs="Times New Roman"/>
          <w:color w:val="000000"/>
          <w:sz w:val="23"/>
          <w:szCs w:val="23"/>
          <w:lang w:val="en-US"/>
        </w:rPr>
        <w:t xml:space="preserve"> carriage requirements (provided they are kept up to date).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All other nautical charts are by definition not official and are often referred to as unofficial or private charts. These charts are not accepted as the basis for navigation under the SOLAS Convention.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There are two kinds of official digital nautical charts commonly available; Electronic Navigational Charts (ENC) and Raster Navigational Charts (RNC). </w:t>
      </w:r>
    </w:p>
    <w:p w:rsidR="00AA1497" w:rsidRPr="00AA1497" w:rsidRDefault="00AA1497" w:rsidP="00AA1497">
      <w:pPr>
        <w:autoSpaceDE w:val="0"/>
        <w:autoSpaceDN w:val="0"/>
        <w:adjustRightInd w:val="0"/>
        <w:spacing w:after="0" w:line="240" w:lineRule="auto"/>
        <w:rPr>
          <w:rFonts w:ascii="Tahoma" w:hAnsi="Tahoma" w:cs="Tahoma"/>
          <w:color w:val="000000"/>
          <w:sz w:val="26"/>
          <w:szCs w:val="26"/>
          <w:lang w:val="en-US"/>
        </w:rPr>
      </w:pPr>
      <w:r w:rsidRPr="00AA1497">
        <w:rPr>
          <w:rFonts w:ascii="Tahoma" w:hAnsi="Tahoma" w:cs="Tahoma"/>
          <w:b/>
          <w:bCs/>
          <w:color w:val="000000"/>
          <w:sz w:val="26"/>
          <w:szCs w:val="26"/>
          <w:lang w:val="en-US"/>
        </w:rPr>
        <w:t xml:space="preserve">What is an ENC?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ENC stands for “Electronic Navigational Chart”. An ENC is a vector chart, issued by or on behalf of a Governmental body (see “</w:t>
      </w:r>
      <w:r w:rsidRPr="00AA1497">
        <w:rPr>
          <w:rFonts w:ascii="Times New Roman" w:hAnsi="Times New Roman" w:cs="Times New Roman"/>
          <w:i/>
          <w:iCs/>
          <w:color w:val="000000"/>
          <w:sz w:val="23"/>
          <w:szCs w:val="23"/>
          <w:lang w:val="en-US"/>
        </w:rPr>
        <w:t>official chart</w:t>
      </w:r>
      <w:r w:rsidRPr="00AA1497">
        <w:rPr>
          <w:rFonts w:ascii="Times New Roman" w:hAnsi="Times New Roman" w:cs="Times New Roman"/>
          <w:color w:val="000000"/>
          <w:sz w:val="23"/>
          <w:szCs w:val="23"/>
          <w:lang w:val="en-US"/>
        </w:rPr>
        <w:t xml:space="preserve">” above) that complies with the IHO ENC Product Specification that is part of the chart data transfer standard known as S-57. Any other vector chart data is unofficial and therefore does not meet the SOLAS chart carriage requirements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Times New Roman" w:hAnsi="Times New Roman" w:cs="Times New Roman"/>
          <w:color w:val="000000"/>
          <w:sz w:val="23"/>
          <w:szCs w:val="23"/>
          <w:lang w:val="en-US"/>
        </w:rPr>
        <w:t xml:space="preserve">ENCs have the following attributes: </w:t>
      </w:r>
    </w:p>
    <w:p w:rsidR="00AA1497" w:rsidRPr="00AA1497" w:rsidRDefault="00AA1497" w:rsidP="00AA1497">
      <w:pPr>
        <w:autoSpaceDE w:val="0"/>
        <w:autoSpaceDN w:val="0"/>
        <w:adjustRightInd w:val="0"/>
        <w:spacing w:after="149" w:line="240" w:lineRule="auto"/>
        <w:rPr>
          <w:rFonts w:ascii="Times New Roman" w:hAnsi="Times New Roman" w:cs="Times New Roman"/>
          <w:color w:val="000000"/>
          <w:sz w:val="23"/>
          <w:szCs w:val="23"/>
          <w:lang w:val="en-US"/>
        </w:rPr>
      </w:pPr>
      <w:r w:rsidRPr="00AA1497">
        <w:rPr>
          <w:rFonts w:ascii="Verdana" w:hAnsi="Verdana" w:cs="Verdana"/>
          <w:b/>
          <w:bCs/>
          <w:color w:val="000000"/>
          <w:sz w:val="23"/>
          <w:szCs w:val="23"/>
          <w:lang w:val="en-US"/>
        </w:rPr>
        <w:t xml:space="preserve">- </w:t>
      </w:r>
      <w:r w:rsidRPr="00AA1497">
        <w:rPr>
          <w:rFonts w:ascii="Times New Roman" w:hAnsi="Times New Roman" w:cs="Times New Roman"/>
          <w:color w:val="000000"/>
          <w:sz w:val="23"/>
          <w:szCs w:val="23"/>
          <w:lang w:val="en-US"/>
        </w:rPr>
        <w:t xml:space="preserve">ENC content is based on source survey data from the relevant hydrographic offices or the data shown in the official paper charts; </w:t>
      </w:r>
    </w:p>
    <w:p w:rsidR="00AA1497" w:rsidRPr="00AA1497" w:rsidRDefault="00AA1497" w:rsidP="00AA1497">
      <w:pPr>
        <w:autoSpaceDE w:val="0"/>
        <w:autoSpaceDN w:val="0"/>
        <w:adjustRightInd w:val="0"/>
        <w:spacing w:after="149" w:line="240" w:lineRule="auto"/>
        <w:rPr>
          <w:rFonts w:ascii="Times New Roman" w:hAnsi="Times New Roman" w:cs="Times New Roman"/>
          <w:color w:val="000000"/>
          <w:sz w:val="23"/>
          <w:szCs w:val="23"/>
          <w:lang w:val="en-US"/>
        </w:rPr>
      </w:pPr>
      <w:r w:rsidRPr="00AA1497">
        <w:rPr>
          <w:rFonts w:ascii="Verdana" w:hAnsi="Verdana" w:cs="Verdana"/>
          <w:b/>
          <w:bCs/>
          <w:color w:val="000000"/>
          <w:sz w:val="23"/>
          <w:szCs w:val="23"/>
          <w:lang w:val="en-US"/>
        </w:rPr>
        <w:t xml:space="preserve">- </w:t>
      </w:r>
      <w:r w:rsidRPr="00AA1497">
        <w:rPr>
          <w:rFonts w:ascii="Times New Roman" w:hAnsi="Times New Roman" w:cs="Times New Roman"/>
          <w:color w:val="000000"/>
          <w:sz w:val="23"/>
          <w:szCs w:val="23"/>
          <w:lang w:val="en-US"/>
        </w:rPr>
        <w:t xml:space="preserve">ENCs are compiled and encoded according to the international standards set by the IHO; </w:t>
      </w:r>
    </w:p>
    <w:p w:rsid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r w:rsidRPr="00AA1497">
        <w:rPr>
          <w:rFonts w:ascii="Verdana" w:hAnsi="Verdana" w:cs="Verdana"/>
          <w:b/>
          <w:bCs/>
          <w:color w:val="000000"/>
          <w:sz w:val="23"/>
          <w:szCs w:val="23"/>
          <w:lang w:val="en-US"/>
        </w:rPr>
        <w:lastRenderedPageBreak/>
        <w:t xml:space="preserve">- </w:t>
      </w:r>
      <w:r w:rsidRPr="00AA1497">
        <w:rPr>
          <w:rFonts w:ascii="Times New Roman" w:hAnsi="Times New Roman" w:cs="Times New Roman"/>
          <w:color w:val="000000"/>
          <w:sz w:val="23"/>
          <w:szCs w:val="23"/>
          <w:lang w:val="en-US"/>
        </w:rPr>
        <w:t xml:space="preserve">Positions on ENCs are referred to the World Geodetic System 1984 Datum (WGS84). This is directly compatible with GNSS positions; </w:t>
      </w:r>
    </w:p>
    <w:p w:rsidR="00245CC7" w:rsidRDefault="00AA1497" w:rsidP="00245CC7">
      <w:pPr>
        <w:autoSpaceDE w:val="0"/>
        <w:autoSpaceDN w:val="0"/>
        <w:adjustRightInd w:val="0"/>
        <w:spacing w:after="149" w:line="240" w:lineRule="auto"/>
        <w:rPr>
          <w:rFonts w:ascii="Times New Roman" w:hAnsi="Times New Roman" w:cs="Times New Roman"/>
          <w:color w:val="000000"/>
          <w:sz w:val="23"/>
          <w:szCs w:val="23"/>
          <w:lang w:val="en-US"/>
        </w:rPr>
      </w:pPr>
      <w:r w:rsidRPr="00AA1497">
        <w:rPr>
          <w:rFonts w:ascii="Verdana" w:hAnsi="Verdana" w:cs="Verdana"/>
          <w:b/>
          <w:bCs/>
          <w:color w:val="000000"/>
          <w:sz w:val="23"/>
          <w:szCs w:val="23"/>
          <w:lang w:val="en-US"/>
        </w:rPr>
        <w:t xml:space="preserve"> </w:t>
      </w:r>
      <w:r w:rsidRPr="00AA1497">
        <w:rPr>
          <w:rFonts w:ascii="Times New Roman" w:hAnsi="Times New Roman" w:cs="Times New Roman"/>
          <w:color w:val="000000"/>
          <w:sz w:val="23"/>
          <w:szCs w:val="23"/>
          <w:lang w:val="en-US"/>
        </w:rPr>
        <w:t xml:space="preserve">ENCs are issued only by or on the authority of </w:t>
      </w:r>
      <w:proofErr w:type="spellStart"/>
      <w:r w:rsidRPr="00AA1497">
        <w:rPr>
          <w:rFonts w:ascii="Times New Roman" w:hAnsi="Times New Roman" w:cs="Times New Roman"/>
          <w:color w:val="000000"/>
          <w:sz w:val="23"/>
          <w:szCs w:val="23"/>
          <w:lang w:val="en-US"/>
        </w:rPr>
        <w:t>of</w:t>
      </w:r>
      <w:proofErr w:type="spellEnd"/>
      <w:r w:rsidRPr="00AA1497">
        <w:rPr>
          <w:rFonts w:ascii="Times New Roman" w:hAnsi="Times New Roman" w:cs="Times New Roman"/>
          <w:color w:val="000000"/>
          <w:sz w:val="23"/>
          <w:szCs w:val="23"/>
          <w:lang w:val="en-US"/>
        </w:rPr>
        <w:t xml:space="preserve"> a Government, authorized Hydrographic Office or other relev</w:t>
      </w:r>
      <w:r w:rsidR="00245CC7">
        <w:rPr>
          <w:rFonts w:ascii="Times New Roman" w:hAnsi="Times New Roman" w:cs="Times New Roman"/>
          <w:color w:val="000000"/>
          <w:sz w:val="23"/>
          <w:szCs w:val="23"/>
          <w:lang w:val="en-US"/>
        </w:rPr>
        <w:t xml:space="preserve">ant government institutions; </w:t>
      </w:r>
    </w:p>
    <w:p w:rsidR="00AA1497" w:rsidRPr="00AA1497" w:rsidRDefault="00AA1497" w:rsidP="00245CC7">
      <w:pPr>
        <w:autoSpaceDE w:val="0"/>
        <w:autoSpaceDN w:val="0"/>
        <w:adjustRightInd w:val="0"/>
        <w:spacing w:after="149" w:line="240" w:lineRule="auto"/>
        <w:rPr>
          <w:rFonts w:ascii="Times New Roman" w:hAnsi="Times New Roman" w:cs="Times New Roman"/>
          <w:color w:val="000000"/>
          <w:sz w:val="23"/>
          <w:szCs w:val="23"/>
          <w:lang w:val="en-US"/>
        </w:rPr>
      </w:pPr>
      <w:r w:rsidRPr="00AA1497">
        <w:rPr>
          <w:rFonts w:ascii="Verdana" w:hAnsi="Verdana" w:cs="Verdana"/>
          <w:b/>
          <w:bCs/>
          <w:color w:val="000000"/>
          <w:sz w:val="23"/>
          <w:szCs w:val="23"/>
          <w:lang w:val="en-US"/>
        </w:rPr>
        <w:t xml:space="preserve">- </w:t>
      </w:r>
      <w:r w:rsidRPr="00AA1497">
        <w:rPr>
          <w:rFonts w:ascii="Times New Roman" w:hAnsi="Times New Roman" w:cs="Times New Roman"/>
          <w:color w:val="000000"/>
          <w:sz w:val="23"/>
          <w:szCs w:val="23"/>
          <w:lang w:val="en-US"/>
        </w:rPr>
        <w:t xml:space="preserve">ENCs are regularly updated with official update information that is normally distributed digitally. </w:t>
      </w:r>
    </w:p>
    <w:p w:rsidR="00AA1497" w:rsidRPr="00AA1497" w:rsidRDefault="00AA1497" w:rsidP="00AA1497">
      <w:pPr>
        <w:autoSpaceDE w:val="0"/>
        <w:autoSpaceDN w:val="0"/>
        <w:adjustRightInd w:val="0"/>
        <w:spacing w:after="0" w:line="240" w:lineRule="auto"/>
        <w:rPr>
          <w:rFonts w:ascii="Times New Roman" w:hAnsi="Times New Roman" w:cs="Times New Roman"/>
          <w:color w:val="000000"/>
          <w:sz w:val="23"/>
          <w:szCs w:val="23"/>
          <w:lang w:val="en-US"/>
        </w:rPr>
      </w:pPr>
    </w:p>
    <w:p w:rsidR="00EA7B13" w:rsidRPr="00EA7B13" w:rsidRDefault="00EA7B13" w:rsidP="00EA7B13">
      <w:pPr>
        <w:autoSpaceDE w:val="0"/>
        <w:autoSpaceDN w:val="0"/>
        <w:adjustRightInd w:val="0"/>
        <w:spacing w:after="0" w:line="240" w:lineRule="auto"/>
        <w:rPr>
          <w:rFonts w:ascii="Arial" w:hAnsi="Arial" w:cs="Arial"/>
          <w:color w:val="000000"/>
          <w:sz w:val="23"/>
          <w:szCs w:val="23"/>
          <w:lang w:val="en-US"/>
        </w:rPr>
      </w:pPr>
      <w:r w:rsidRPr="00EA7B13">
        <w:rPr>
          <w:rFonts w:ascii="Arial" w:hAnsi="Arial" w:cs="Arial"/>
          <w:b/>
          <w:bCs/>
          <w:color w:val="000000"/>
          <w:sz w:val="23"/>
          <w:szCs w:val="23"/>
          <w:lang w:val="en-US"/>
        </w:rPr>
        <w:t xml:space="preserve">How do I </w:t>
      </w:r>
      <w:proofErr w:type="spellStart"/>
      <w:r w:rsidRPr="00EA7B13">
        <w:rPr>
          <w:rFonts w:ascii="Arial" w:hAnsi="Arial" w:cs="Arial"/>
          <w:b/>
          <w:bCs/>
          <w:color w:val="000000"/>
          <w:sz w:val="23"/>
          <w:szCs w:val="23"/>
          <w:lang w:val="en-US"/>
        </w:rPr>
        <w:t>recognise</w:t>
      </w:r>
      <w:proofErr w:type="spellEnd"/>
      <w:r w:rsidRPr="00EA7B13">
        <w:rPr>
          <w:rFonts w:ascii="Arial" w:hAnsi="Arial" w:cs="Arial"/>
          <w:b/>
          <w:bCs/>
          <w:color w:val="000000"/>
          <w:sz w:val="23"/>
          <w:szCs w:val="23"/>
          <w:lang w:val="en-US"/>
        </w:rPr>
        <w:t xml:space="preserve"> an ENC? </w:t>
      </w:r>
    </w:p>
    <w:p w:rsidR="00EA7B13" w:rsidRPr="00EA7B13" w:rsidRDefault="00EA7B13" w:rsidP="00EA7B13">
      <w:pPr>
        <w:autoSpaceDE w:val="0"/>
        <w:autoSpaceDN w:val="0"/>
        <w:adjustRightInd w:val="0"/>
        <w:spacing w:after="0" w:line="240" w:lineRule="auto"/>
        <w:rPr>
          <w:rFonts w:ascii="Arial" w:hAnsi="Arial" w:cs="Arial"/>
          <w:color w:val="000000"/>
          <w:sz w:val="23"/>
          <w:szCs w:val="23"/>
          <w:lang w:val="en-US"/>
        </w:rPr>
      </w:pPr>
      <w:r w:rsidRPr="00EA7B13">
        <w:rPr>
          <w:rFonts w:ascii="Arial" w:hAnsi="Arial" w:cs="Arial"/>
          <w:b/>
          <w:bCs/>
          <w:color w:val="000000"/>
          <w:sz w:val="23"/>
          <w:szCs w:val="23"/>
          <w:lang w:val="en-US"/>
        </w:rPr>
        <w:t xml:space="preserve">When I am buying </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3"/>
          <w:szCs w:val="23"/>
          <w:lang w:val="en-US"/>
        </w:rPr>
      </w:pPr>
      <w:r w:rsidRPr="00EA7B13">
        <w:rPr>
          <w:rFonts w:ascii="Times New Roman" w:hAnsi="Times New Roman" w:cs="Times New Roman"/>
          <w:color w:val="000000"/>
          <w:sz w:val="23"/>
          <w:szCs w:val="23"/>
          <w:lang w:val="en-US"/>
        </w:rPr>
        <w:t xml:space="preserve">Only authorized user service providers and their distributors sell ENCs; the delivery of update information is an essential part of their services. These user service providers are appointed either directly by the originating Hydrographic Office or by a Regional ENC Coordinating Centre (RENC) acting on behalf of its participating Hydrographic Offices. </w:t>
      </w:r>
    </w:p>
    <w:p w:rsidR="00EA7B13" w:rsidRPr="00EA7B13" w:rsidRDefault="00EA7B13" w:rsidP="00EA7B13">
      <w:pPr>
        <w:autoSpaceDE w:val="0"/>
        <w:autoSpaceDN w:val="0"/>
        <w:adjustRightInd w:val="0"/>
        <w:spacing w:after="0" w:line="240" w:lineRule="auto"/>
        <w:rPr>
          <w:rFonts w:ascii="Arial" w:hAnsi="Arial" w:cs="Arial"/>
          <w:color w:val="000000"/>
          <w:sz w:val="23"/>
          <w:szCs w:val="23"/>
          <w:lang w:val="en-US"/>
        </w:rPr>
      </w:pPr>
      <w:r w:rsidRPr="00EA7B13">
        <w:rPr>
          <w:rFonts w:ascii="Arial" w:hAnsi="Arial" w:cs="Arial"/>
          <w:b/>
          <w:bCs/>
          <w:color w:val="000000"/>
          <w:sz w:val="23"/>
          <w:szCs w:val="23"/>
          <w:lang w:val="en-US"/>
        </w:rPr>
        <w:t xml:space="preserve">When used in an ECDIS </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3"/>
          <w:szCs w:val="23"/>
          <w:lang w:val="en-US"/>
        </w:rPr>
      </w:pPr>
      <w:r w:rsidRPr="00EA7B13">
        <w:rPr>
          <w:rFonts w:ascii="Times New Roman" w:hAnsi="Times New Roman" w:cs="Times New Roman"/>
          <w:color w:val="000000"/>
          <w:sz w:val="23"/>
          <w:szCs w:val="23"/>
          <w:lang w:val="en-US"/>
        </w:rPr>
        <w:t xml:space="preserve">An ECDIS distinguishes ENC data from unofficial data. When unofficial data is used, ECDIS provides mariners with a continuous warning on the screen that they must navigate by means of an official, up to date, paper chart. </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3"/>
          <w:szCs w:val="23"/>
          <w:lang w:val="en-US"/>
        </w:rPr>
      </w:pPr>
      <w:r w:rsidRPr="00EA7B13">
        <w:rPr>
          <w:rFonts w:ascii="Times New Roman" w:hAnsi="Times New Roman" w:cs="Times New Roman"/>
          <w:color w:val="000000"/>
          <w:sz w:val="23"/>
          <w:szCs w:val="23"/>
          <w:lang w:val="en-US"/>
        </w:rPr>
        <w:t xml:space="preserve">If unofficial data is displayed on ECDIS, its boundaries are identified by a special line style - a “one-sided” RED line with the diagonal stroke on the side of the line containing the unofficial data. </w:t>
      </w:r>
    </w:p>
    <w:p w:rsidR="00EA7B13" w:rsidRDefault="00EA7B13" w:rsidP="00EA7B13">
      <w:pPr>
        <w:autoSpaceDE w:val="0"/>
        <w:autoSpaceDN w:val="0"/>
        <w:adjustRightInd w:val="0"/>
        <w:spacing w:after="0" w:line="240" w:lineRule="auto"/>
        <w:rPr>
          <w:rFonts w:ascii="Arial" w:hAnsi="Arial" w:cs="Arial"/>
          <w:color w:val="000000"/>
          <w:sz w:val="20"/>
          <w:szCs w:val="20"/>
          <w:lang w:val="en-US"/>
        </w:rPr>
      </w:pPr>
      <w:r w:rsidRPr="00EA7B13">
        <w:rPr>
          <w:rFonts w:ascii="Arial" w:hAnsi="Arial" w:cs="Arial"/>
          <w:color w:val="000000"/>
          <w:sz w:val="20"/>
          <w:szCs w:val="20"/>
          <w:lang w:val="en-US"/>
        </w:rPr>
        <w:t>Boundary between ENC and unofficial data</w:t>
      </w:r>
      <w:r>
        <w:rPr>
          <w:rFonts w:ascii="Arial" w:hAnsi="Arial" w:cs="Arial"/>
          <w:color w:val="000000"/>
          <w:sz w:val="20"/>
          <w:szCs w:val="20"/>
          <w:lang w:val="en-US"/>
        </w:rPr>
        <w:t>.</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3"/>
          <w:szCs w:val="23"/>
          <w:lang w:val="en-US"/>
        </w:rPr>
      </w:pPr>
      <w:r w:rsidRPr="00EA7B13">
        <w:rPr>
          <w:rFonts w:ascii="Tahoma" w:hAnsi="Tahoma" w:cs="Tahoma"/>
          <w:color w:val="000000"/>
          <w:sz w:val="23"/>
          <w:szCs w:val="23"/>
          <w:lang w:val="en-US"/>
        </w:rPr>
        <w:t xml:space="preserve"> </w:t>
      </w:r>
      <w:r>
        <w:rPr>
          <w:rFonts w:ascii="Tahoma" w:hAnsi="Tahoma" w:cs="Tahoma"/>
          <w:color w:val="000000"/>
          <w:sz w:val="23"/>
          <w:szCs w:val="23"/>
          <w:lang w:val="en-US"/>
        </w:rPr>
        <w:t>T</w:t>
      </w:r>
      <w:r w:rsidRPr="00EA7B13">
        <w:rPr>
          <w:rFonts w:ascii="Times New Roman" w:hAnsi="Times New Roman" w:cs="Times New Roman"/>
          <w:color w:val="000000"/>
          <w:sz w:val="23"/>
          <w:szCs w:val="23"/>
          <w:lang w:val="en-US"/>
        </w:rPr>
        <w:t xml:space="preserve">he mariner can also select the appropriate ECDIS function that interrogates the chart display to obtain the chart details, such as information on the data originator, edition number and status of updating. </w:t>
      </w:r>
    </w:p>
    <w:p w:rsidR="00EA7B13" w:rsidRPr="00EA7B13" w:rsidRDefault="00EA7B13" w:rsidP="00EA7B13">
      <w:pPr>
        <w:autoSpaceDE w:val="0"/>
        <w:autoSpaceDN w:val="0"/>
        <w:adjustRightInd w:val="0"/>
        <w:spacing w:after="0" w:line="240" w:lineRule="auto"/>
        <w:rPr>
          <w:rFonts w:ascii="Arial" w:hAnsi="Arial" w:cs="Arial"/>
          <w:color w:val="000000"/>
          <w:sz w:val="23"/>
          <w:szCs w:val="23"/>
          <w:lang w:val="en-US"/>
        </w:rPr>
      </w:pPr>
      <w:r w:rsidRPr="00EA7B13">
        <w:rPr>
          <w:rFonts w:ascii="Arial" w:hAnsi="Arial" w:cs="Arial"/>
          <w:b/>
          <w:bCs/>
          <w:color w:val="000000"/>
          <w:sz w:val="23"/>
          <w:szCs w:val="23"/>
          <w:lang w:val="en-US"/>
        </w:rPr>
        <w:t xml:space="preserve">What ENCs are available? </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3"/>
          <w:szCs w:val="23"/>
          <w:lang w:val="en-US"/>
        </w:rPr>
      </w:pPr>
      <w:r w:rsidRPr="00EA7B13">
        <w:rPr>
          <w:rFonts w:ascii="Times New Roman" w:hAnsi="Times New Roman" w:cs="Times New Roman"/>
          <w:color w:val="000000"/>
          <w:sz w:val="23"/>
          <w:szCs w:val="23"/>
          <w:lang w:val="en-US"/>
        </w:rPr>
        <w:t xml:space="preserve">The International Hydrographic Organization (IHO) provides an interactive web catalogue at </w:t>
      </w:r>
      <w:r w:rsidRPr="00EA7B13">
        <w:rPr>
          <w:rFonts w:ascii="Times New Roman" w:hAnsi="Times New Roman" w:cs="Times New Roman"/>
          <w:i/>
          <w:iCs/>
          <w:color w:val="000000"/>
          <w:sz w:val="23"/>
          <w:szCs w:val="23"/>
          <w:lang w:val="en-US"/>
        </w:rPr>
        <w:t xml:space="preserve">www.iho.int </w:t>
      </w:r>
      <w:r w:rsidRPr="00EA7B13">
        <w:rPr>
          <w:rFonts w:ascii="Times New Roman" w:hAnsi="Times New Roman" w:cs="Times New Roman"/>
          <w:color w:val="000000"/>
          <w:sz w:val="23"/>
          <w:szCs w:val="23"/>
          <w:lang w:val="en-US"/>
        </w:rPr>
        <w:t xml:space="preserve">that shows the availability status of ENCs worldwide. The catalogue has links that guide users to ENC suppliers and distributors. </w:t>
      </w:r>
    </w:p>
    <w:p w:rsidR="00AA1497" w:rsidRPr="00EA7B13" w:rsidRDefault="00EA7B13" w:rsidP="00EA7B13">
      <w:pPr>
        <w:pStyle w:val="Default"/>
        <w:jc w:val="both"/>
        <w:rPr>
          <w:b/>
          <w:bCs/>
          <w:sz w:val="36"/>
          <w:szCs w:val="36"/>
          <w:lang w:val="en-US"/>
        </w:rPr>
      </w:pPr>
      <w:r w:rsidRPr="00EA7B13">
        <w:rPr>
          <w:rFonts w:ascii="Times New Roman" w:hAnsi="Times New Roman" w:cs="Times New Roman"/>
          <w:sz w:val="23"/>
          <w:szCs w:val="23"/>
          <w:lang w:val="en-US"/>
        </w:rPr>
        <w:t>The illustration below shows the front page of the catalogue.</w:t>
      </w:r>
    </w:p>
    <w:p w:rsidR="00AA1497" w:rsidRDefault="00EA7B13" w:rsidP="00EA7B13">
      <w:pPr>
        <w:pStyle w:val="Default"/>
        <w:rPr>
          <w:b/>
          <w:bCs/>
          <w:sz w:val="36"/>
          <w:szCs w:val="36"/>
          <w:lang w:val="en-US"/>
        </w:rPr>
      </w:pPr>
      <w:r>
        <w:rPr>
          <w:b/>
          <w:bCs/>
          <w:noProof/>
          <w:sz w:val="36"/>
          <w:szCs w:val="36"/>
        </w:rPr>
        <w:drawing>
          <wp:inline distT="0" distB="0" distL="0" distR="0">
            <wp:extent cx="6120130" cy="3640693"/>
            <wp:effectExtent l="19050" t="0" r="0" b="0"/>
            <wp:docPr id="16"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srcRect/>
                    <a:stretch>
                      <a:fillRect/>
                    </a:stretch>
                  </pic:blipFill>
                  <pic:spPr bwMode="auto">
                    <a:xfrm>
                      <a:off x="0" y="0"/>
                      <a:ext cx="6120130" cy="3640693"/>
                    </a:xfrm>
                    <a:prstGeom prst="rect">
                      <a:avLst/>
                    </a:prstGeom>
                    <a:noFill/>
                    <a:ln w="9525">
                      <a:noFill/>
                      <a:miter lim="800000"/>
                      <a:headEnd/>
                      <a:tailEnd/>
                    </a:ln>
                  </pic:spPr>
                </pic:pic>
              </a:graphicData>
            </a:graphic>
          </wp:inline>
        </w:drawing>
      </w:r>
    </w:p>
    <w:p w:rsidR="00EA7B13" w:rsidRPr="00EA7B13" w:rsidRDefault="00EA7B13" w:rsidP="00EA7B13">
      <w:pPr>
        <w:autoSpaceDE w:val="0"/>
        <w:autoSpaceDN w:val="0"/>
        <w:adjustRightInd w:val="0"/>
        <w:spacing w:after="0" w:line="240" w:lineRule="auto"/>
        <w:ind w:left="1416"/>
        <w:rPr>
          <w:rFonts w:ascii="Arial Narrow" w:hAnsi="Arial Narrow" w:cs="Arial Narrow"/>
          <w:sz w:val="20"/>
          <w:szCs w:val="20"/>
          <w:lang w:val="en-US"/>
        </w:rPr>
      </w:pPr>
      <w:r w:rsidRPr="00EA7B13">
        <w:rPr>
          <w:rFonts w:ascii="Arial Narrow" w:hAnsi="Arial Narrow" w:cs="Arial Narrow"/>
          <w:sz w:val="20"/>
          <w:szCs w:val="20"/>
          <w:lang w:val="en-US"/>
        </w:rPr>
        <w:t>IHO online catalogue for coverage and availability of ENC and RNC</w:t>
      </w:r>
    </w:p>
    <w:p w:rsidR="00EA7B13" w:rsidRDefault="00EA7B13" w:rsidP="00EA7B13">
      <w:pPr>
        <w:autoSpaceDE w:val="0"/>
        <w:autoSpaceDN w:val="0"/>
        <w:adjustRightInd w:val="0"/>
        <w:spacing w:after="0" w:line="240" w:lineRule="auto"/>
        <w:rPr>
          <w:rFonts w:ascii="Arial" w:hAnsi="Arial" w:cs="Arial"/>
          <w:b/>
          <w:bCs/>
          <w:sz w:val="24"/>
          <w:szCs w:val="24"/>
          <w:lang w:val="en-US"/>
        </w:rPr>
      </w:pPr>
    </w:p>
    <w:p w:rsidR="00EA7B13" w:rsidRPr="00EA7B13" w:rsidRDefault="00EA7B13" w:rsidP="00EA7B13">
      <w:pPr>
        <w:autoSpaceDE w:val="0"/>
        <w:autoSpaceDN w:val="0"/>
        <w:adjustRightInd w:val="0"/>
        <w:spacing w:after="0" w:line="240" w:lineRule="auto"/>
        <w:rPr>
          <w:rFonts w:ascii="Arial" w:hAnsi="Arial" w:cs="Arial"/>
          <w:b/>
          <w:bCs/>
          <w:sz w:val="24"/>
          <w:szCs w:val="24"/>
          <w:lang w:val="en-US"/>
        </w:rPr>
      </w:pPr>
      <w:r w:rsidRPr="00EA7B13">
        <w:rPr>
          <w:rFonts w:ascii="Arial" w:hAnsi="Arial" w:cs="Arial"/>
          <w:b/>
          <w:bCs/>
          <w:sz w:val="24"/>
          <w:szCs w:val="24"/>
          <w:lang w:val="en-US"/>
        </w:rPr>
        <w:t xml:space="preserve">How are ENCs protected from </w:t>
      </w:r>
      <w:proofErr w:type="spellStart"/>
      <w:r w:rsidRPr="00EA7B13">
        <w:rPr>
          <w:rFonts w:ascii="Arial" w:hAnsi="Arial" w:cs="Arial"/>
          <w:b/>
          <w:bCs/>
          <w:sz w:val="24"/>
          <w:szCs w:val="24"/>
          <w:lang w:val="en-US"/>
        </w:rPr>
        <w:t>Unauthorised</w:t>
      </w:r>
      <w:proofErr w:type="spellEnd"/>
      <w:r w:rsidRPr="00EA7B13">
        <w:rPr>
          <w:rFonts w:ascii="Arial" w:hAnsi="Arial" w:cs="Arial"/>
          <w:b/>
          <w:bCs/>
          <w:sz w:val="24"/>
          <w:szCs w:val="24"/>
          <w:lang w:val="en-US"/>
        </w:rPr>
        <w:t xml:space="preserve"> Changes?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 xml:space="preserve">The majority of ENCs are made available to the end-users in a protected </w:t>
      </w:r>
      <w:proofErr w:type="spellStart"/>
      <w:r w:rsidRPr="00EA7B13">
        <w:rPr>
          <w:rFonts w:ascii="Times New Roman" w:hAnsi="Times New Roman" w:cs="Times New Roman"/>
          <w:sz w:val="24"/>
          <w:szCs w:val="24"/>
          <w:lang w:val="en-US"/>
        </w:rPr>
        <w:t>form</w:t>
      </w:r>
      <w:proofErr w:type="spellEnd"/>
      <w:r w:rsidRPr="00EA7B13">
        <w:rPr>
          <w:rFonts w:ascii="Times New Roman" w:hAnsi="Times New Roman" w:cs="Times New Roman"/>
          <w:sz w:val="24"/>
          <w:szCs w:val="24"/>
          <w:lang w:val="en-US"/>
        </w:rPr>
        <w:t xml:space="preserve"> using the IHO S-63 ENC data protection scheme. S-63 protection ensures the integrity of the ENC data in all </w:t>
      </w:r>
      <w:r w:rsidRPr="00EA7B13">
        <w:rPr>
          <w:rFonts w:ascii="Times New Roman" w:hAnsi="Times New Roman" w:cs="Times New Roman"/>
          <w:sz w:val="24"/>
          <w:szCs w:val="24"/>
          <w:lang w:val="en-US"/>
        </w:rPr>
        <w:lastRenderedPageBreak/>
        <w:t>transactions between the service provider and the end-user. The protection scheme enables an ECDIS to confirm the authenticity of the supplied information.</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S-63 defines the mechanism for encrypting ENC information and applying a digital signature to enable authentication of the chart data by an ECDIS. ECDIS users require an individual decryption key to access and view the ENC data protected by the S-63 scheme. Each ENC chart is encrypted with a different key. The decryption keys are provided to the end-user as „Cell Permits‟ by the ENC service provider who sells the ENCs. Decryption keys are unique and apply to specific end-user systems. As a consequence, they cannot be exchanged or shared between different ECDIS installations.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The operation of the ENC protection scheme should not add any operational overhead for ECDIS users. All aspects of ENC decryption and authentication should be handled automatically by the chart system. An ECDIS user will occasionally receive new Cell Permits from their service provider when their ENC subscription is renewed or there are changes to the ENC chart outfit.</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The updated Cell Permits must be imported into the ECDIS to enable it to automatically process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new ENC deliveries and updates.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A few national hydrographic offices distribute their ENCs without using encryption. All ECDIS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are able to access and display these unencrypted ENCs.</w:t>
      </w:r>
    </w:p>
    <w:p w:rsidR="00EA7B13" w:rsidRPr="00EA7B13" w:rsidRDefault="00EA7B13" w:rsidP="00EA7B13">
      <w:pPr>
        <w:autoSpaceDE w:val="0"/>
        <w:autoSpaceDN w:val="0"/>
        <w:adjustRightInd w:val="0"/>
        <w:spacing w:after="0" w:line="240" w:lineRule="auto"/>
        <w:rPr>
          <w:rFonts w:ascii="Arial" w:hAnsi="Arial" w:cs="Arial"/>
          <w:b/>
          <w:bCs/>
          <w:sz w:val="24"/>
          <w:szCs w:val="24"/>
          <w:lang w:val="en-US"/>
        </w:rPr>
      </w:pPr>
      <w:r w:rsidRPr="00EA7B13">
        <w:rPr>
          <w:rFonts w:ascii="Arial" w:hAnsi="Arial" w:cs="Arial"/>
          <w:b/>
          <w:bCs/>
          <w:sz w:val="24"/>
          <w:szCs w:val="24"/>
          <w:lang w:val="en-US"/>
        </w:rPr>
        <w:t>Are there other ways that ENCs can be distributed?</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As well as distributing ENCs in the IHO S-57 format, the IHO has approved the distribution of</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ENCs in the internal “machine-formats” of individual ECDIS manufacturers. The generic name</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 xml:space="preserve">for this form of distribution is </w:t>
      </w:r>
      <w:r w:rsidRPr="00EA7B13">
        <w:rPr>
          <w:rFonts w:ascii="Times New Roman" w:hAnsi="Times New Roman" w:cs="Times New Roman"/>
          <w:i/>
          <w:iCs/>
          <w:sz w:val="24"/>
          <w:szCs w:val="24"/>
          <w:lang w:val="en-US"/>
        </w:rPr>
        <w:t xml:space="preserve">SENC distribution </w:t>
      </w:r>
      <w:r w:rsidRPr="00EA7B13">
        <w:rPr>
          <w:rFonts w:ascii="Times New Roman" w:hAnsi="Times New Roman" w:cs="Times New Roman"/>
          <w:sz w:val="24"/>
          <w:szCs w:val="24"/>
          <w:lang w:val="en-US"/>
        </w:rPr>
        <w:t>(System-ENC distribution). SENC distribution</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can improve the speed of loading ENC-data in some ECDIS equipment. The IHO requirements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are that service providers using SENC-distribution must have the agreement of the Hydrographic</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Offices that originates the ENCs, and must use type approved processes to ensure that the</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integrity of the S-57 format ENC data is maintained during the conversion to a SENC format.</w:t>
      </w:r>
    </w:p>
    <w:p w:rsidR="00EA7B13" w:rsidRPr="00EA7B13" w:rsidRDefault="00EA7B13" w:rsidP="00EA7B13">
      <w:pPr>
        <w:autoSpaceDE w:val="0"/>
        <w:autoSpaceDN w:val="0"/>
        <w:adjustRightInd w:val="0"/>
        <w:spacing w:after="0" w:line="240" w:lineRule="auto"/>
        <w:rPr>
          <w:rFonts w:ascii="Tahoma,Bold" w:hAnsi="Tahoma,Bold" w:cs="Tahoma,Bold"/>
          <w:b/>
          <w:bCs/>
          <w:sz w:val="26"/>
          <w:szCs w:val="26"/>
          <w:lang w:val="en-US"/>
        </w:rPr>
      </w:pPr>
      <w:r w:rsidRPr="00EA7B13">
        <w:rPr>
          <w:rFonts w:ascii="Tahoma,Bold" w:hAnsi="Tahoma,Bold" w:cs="Tahoma,Bold"/>
          <w:b/>
          <w:bCs/>
          <w:sz w:val="26"/>
          <w:szCs w:val="26"/>
          <w:lang w:val="en-US"/>
        </w:rPr>
        <w:t>What is an RNC?</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RNC means “Raster Navigational Chart”. RNCs are digital raster copies of official paper charts.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RNCs conform to IHO Product Specification S-61. In accordance with the SOLAS V definition of</w:t>
      </w:r>
    </w:p>
    <w:p w:rsidR="00EA7B13" w:rsidRPr="00EA7B13" w:rsidRDefault="00EA7B13" w:rsidP="00EA7B13">
      <w:pPr>
        <w:autoSpaceDE w:val="0"/>
        <w:autoSpaceDN w:val="0"/>
        <w:adjustRightInd w:val="0"/>
        <w:spacing w:after="0" w:line="240" w:lineRule="auto"/>
        <w:rPr>
          <w:rFonts w:ascii="Times New Roman" w:hAnsi="Times New Roman" w:cs="Times New Roman"/>
          <w:i/>
          <w:iCs/>
          <w:sz w:val="24"/>
          <w:szCs w:val="24"/>
          <w:lang w:val="en-US"/>
        </w:rPr>
      </w:pPr>
      <w:r w:rsidRPr="00EA7B13">
        <w:rPr>
          <w:rFonts w:ascii="Times New Roman" w:hAnsi="Times New Roman" w:cs="Times New Roman"/>
          <w:sz w:val="24"/>
          <w:szCs w:val="24"/>
          <w:lang w:val="en-US"/>
        </w:rPr>
        <w:t xml:space="preserve">a nautical chart, RNCs can only be issued </w:t>
      </w:r>
      <w:r w:rsidRPr="00EA7B13">
        <w:rPr>
          <w:rFonts w:ascii="Times New Roman" w:hAnsi="Times New Roman" w:cs="Times New Roman"/>
          <w:i/>
          <w:iCs/>
          <w:sz w:val="24"/>
          <w:szCs w:val="24"/>
          <w:lang w:val="en-US"/>
        </w:rPr>
        <w:t>by, or on the authority of, a Government, authorized</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i/>
          <w:iCs/>
          <w:sz w:val="24"/>
          <w:szCs w:val="24"/>
          <w:lang w:val="en-US"/>
        </w:rPr>
        <w:t>Hydrographic Office or other relevant government institution</w:t>
      </w:r>
      <w:r w:rsidRPr="00EA7B13">
        <w:rPr>
          <w:rFonts w:ascii="Times New Roman" w:hAnsi="Times New Roman" w:cs="Times New Roman"/>
          <w:sz w:val="24"/>
          <w:szCs w:val="24"/>
          <w:lang w:val="en-US"/>
        </w:rPr>
        <w:t>.</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RNCs have the following attributes: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Verdana,Bold" w:hAnsi="Verdana,Bold" w:cs="Verdana,Bold"/>
          <w:b/>
          <w:bCs/>
          <w:sz w:val="24"/>
          <w:szCs w:val="24"/>
          <w:lang w:val="en-US"/>
        </w:rPr>
        <w:t xml:space="preserve">- </w:t>
      </w:r>
      <w:r w:rsidRPr="00EA7B13">
        <w:rPr>
          <w:rFonts w:ascii="Times New Roman" w:hAnsi="Times New Roman" w:cs="Times New Roman"/>
          <w:sz w:val="24"/>
          <w:szCs w:val="24"/>
          <w:lang w:val="en-US"/>
        </w:rPr>
        <w:t>RNCs are a facsimile of official paper charts;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Verdana,Bold" w:hAnsi="Verdana,Bold" w:cs="Verdana,Bold"/>
          <w:b/>
          <w:bCs/>
          <w:sz w:val="24"/>
          <w:szCs w:val="24"/>
          <w:lang w:val="en-US"/>
        </w:rPr>
        <w:t xml:space="preserve">- </w:t>
      </w:r>
      <w:r w:rsidRPr="00EA7B13">
        <w:rPr>
          <w:rFonts w:ascii="Times New Roman" w:hAnsi="Times New Roman" w:cs="Times New Roman"/>
          <w:sz w:val="24"/>
          <w:szCs w:val="24"/>
          <w:lang w:val="en-US"/>
        </w:rPr>
        <w:t>RNCs are produced according to the international standards set by the IHO;</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Verdana,Bold" w:hAnsi="Verdana,Bold" w:cs="Verdana,Bold"/>
          <w:b/>
          <w:bCs/>
          <w:sz w:val="24"/>
          <w:szCs w:val="24"/>
          <w:lang w:val="en-US"/>
        </w:rPr>
        <w:t xml:space="preserve">- </w:t>
      </w:r>
      <w:r w:rsidRPr="00EA7B13">
        <w:rPr>
          <w:rFonts w:ascii="Times New Roman" w:hAnsi="Times New Roman" w:cs="Times New Roman"/>
          <w:sz w:val="24"/>
          <w:szCs w:val="24"/>
          <w:lang w:val="en-US"/>
        </w:rPr>
        <w:t>RNCs are regularly updated with official update information. This is distributed digitally.</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The IMO performance standards for ECDIS states that where ENCs are not available, RNCs may</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be used in ECDIS to meet the chart carriage requirements. However, when an ECDIS is being</w:t>
      </w:r>
    </w:p>
    <w:p w:rsidR="00EA7B13" w:rsidRPr="00EA7B13" w:rsidRDefault="00EA7B13" w:rsidP="00EA7B13">
      <w:pPr>
        <w:autoSpaceDE w:val="0"/>
        <w:autoSpaceDN w:val="0"/>
        <w:adjustRightInd w:val="0"/>
        <w:spacing w:after="0" w:line="240" w:lineRule="auto"/>
        <w:rPr>
          <w:rFonts w:ascii="Times New Roman" w:hAnsi="Times New Roman" w:cs="Times New Roman"/>
          <w:i/>
          <w:iCs/>
          <w:sz w:val="24"/>
          <w:szCs w:val="24"/>
          <w:lang w:val="en-US"/>
        </w:rPr>
      </w:pPr>
      <w:r w:rsidRPr="00EA7B13">
        <w:rPr>
          <w:rFonts w:ascii="Times New Roman" w:hAnsi="Times New Roman" w:cs="Times New Roman"/>
          <w:sz w:val="24"/>
          <w:szCs w:val="24"/>
          <w:lang w:val="en-US"/>
        </w:rPr>
        <w:t>used with RNCs, the RNCs should be used together with “</w:t>
      </w:r>
      <w:r w:rsidRPr="00EA7B13">
        <w:rPr>
          <w:rFonts w:ascii="Times New Roman" w:hAnsi="Times New Roman" w:cs="Times New Roman"/>
          <w:i/>
          <w:iCs/>
          <w:sz w:val="24"/>
          <w:szCs w:val="24"/>
          <w:lang w:val="en-US"/>
        </w:rPr>
        <w:t>an appropriate folio of up to date paper</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i/>
          <w:iCs/>
          <w:sz w:val="24"/>
          <w:szCs w:val="24"/>
          <w:lang w:val="en-US"/>
        </w:rPr>
        <w:t>charts</w:t>
      </w:r>
      <w:r w:rsidRPr="00EA7B13">
        <w:rPr>
          <w:rFonts w:ascii="Times New Roman" w:hAnsi="Times New Roman" w:cs="Times New Roman"/>
          <w:sz w:val="24"/>
          <w:szCs w:val="24"/>
          <w:lang w:val="en-US"/>
        </w:rPr>
        <w:t>”. See section “Meeting carriage requirements for ECDIS”.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The option to use RNCs in ECDIS will steadily reduce as more and more ENCs become available.</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Because of their nature, RNCs when used in ECDIS do not provide the same level of functionality</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that is provided by ENCs. The limitations of operating with RNCs are outlined in IMO SN</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Circulars 207/Rev.1 and 255 (see Annex to this section).</w:t>
      </w:r>
    </w:p>
    <w:p w:rsidR="00EA7B13" w:rsidRPr="00EA7B13" w:rsidRDefault="00EA7B13" w:rsidP="00EA7B13">
      <w:pPr>
        <w:autoSpaceDE w:val="0"/>
        <w:autoSpaceDN w:val="0"/>
        <w:adjustRightInd w:val="0"/>
        <w:spacing w:after="0" w:line="240" w:lineRule="auto"/>
        <w:rPr>
          <w:rFonts w:ascii="Tahoma,Bold" w:hAnsi="Tahoma,Bold" w:cs="Tahoma,Bold"/>
          <w:b/>
          <w:bCs/>
          <w:sz w:val="26"/>
          <w:szCs w:val="26"/>
          <w:lang w:val="en-US"/>
        </w:rPr>
      </w:pPr>
      <w:r w:rsidRPr="00EA7B13">
        <w:rPr>
          <w:rFonts w:ascii="Tahoma,Bold" w:hAnsi="Tahoma,Bold" w:cs="Tahoma,Bold"/>
          <w:b/>
          <w:bCs/>
          <w:sz w:val="26"/>
          <w:szCs w:val="26"/>
          <w:lang w:val="en-US"/>
        </w:rPr>
        <w:t>How are ENCs and RNCs kept up to date?</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In order to meet the requirements of SOLAS V/27, nautical charts must be kept up to date by</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incorporating Notices to Mariners and other chart updates issued by Hydrographic Offices.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ENCs and RNCs are normally kept up to date by applying regular, update information to the chart</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Pr>
          <w:rFonts w:ascii="Times New Roman" w:hAnsi="Times New Roman" w:cs="Times New Roman"/>
          <w:sz w:val="24"/>
          <w:szCs w:val="24"/>
        </w:rPr>
        <w:t xml:space="preserve">data via a </w:t>
      </w:r>
      <w:proofErr w:type="spellStart"/>
      <w:r>
        <w:rPr>
          <w:rFonts w:ascii="Times New Roman" w:hAnsi="Times New Roman" w:cs="Times New Roman"/>
          <w:sz w:val="24"/>
          <w:szCs w:val="24"/>
        </w:rPr>
        <w:t>digital</w:t>
      </w:r>
      <w:proofErr w:type="spellEnd"/>
      <w:r>
        <w:rPr>
          <w:rFonts w:ascii="Times New Roman" w:hAnsi="Times New Roman" w:cs="Times New Roman"/>
          <w:sz w:val="24"/>
          <w:szCs w:val="24"/>
        </w:rPr>
        <w:t xml:space="preserve"> data file. </w:t>
      </w:r>
      <w:r w:rsidRPr="00EA7B13">
        <w:rPr>
          <w:rFonts w:ascii="Times New Roman" w:hAnsi="Times New Roman" w:cs="Times New Roman"/>
          <w:sz w:val="24"/>
          <w:szCs w:val="24"/>
          <w:lang w:val="en-US"/>
        </w:rPr>
        <w:t>The update file may be transferred by wireless transmission, or on a</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suitable media, such as a CD-ROM. In these cases the updating of the chart database is done</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automatically by the ECDIS. Another standard function of ECDIS is the capability to update the</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ENC manually. This may be required when a digital update is not available or a hydrographic</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office has issued update information in a non-digital form.</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lastRenderedPageBreak/>
        <w:t>At present most ENC and RNC updates are supplied to ships on CD-ROM but „remote updating‟</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using satellite (or, when in port, shore based) telecommunications is becoming more and more</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common. A number of ENC service providers already have updating services using e-mail, the</w:t>
      </w:r>
    </w:p>
    <w:p w:rsid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worldwide web and other means. Details may be obtained from ENC distributors.</w:t>
      </w:r>
    </w:p>
    <w:p w:rsidR="00F87A65" w:rsidRPr="00F87A65" w:rsidRDefault="00F87A65" w:rsidP="00EA7B13">
      <w:pPr>
        <w:autoSpaceDE w:val="0"/>
        <w:autoSpaceDN w:val="0"/>
        <w:adjustRightInd w:val="0"/>
        <w:spacing w:after="0" w:line="240" w:lineRule="auto"/>
        <w:rPr>
          <w:rFonts w:ascii="Times New Roman" w:hAnsi="Times New Roman" w:cs="Times New Roman"/>
          <w:sz w:val="24"/>
          <w:szCs w:val="24"/>
          <w:lang w:val="en-US"/>
        </w:rPr>
      </w:pPr>
    </w:p>
    <w:p w:rsidR="00EA7B13" w:rsidRPr="00EA7B13" w:rsidRDefault="00EA7B13" w:rsidP="00EA7B13">
      <w:pPr>
        <w:autoSpaceDE w:val="0"/>
        <w:autoSpaceDN w:val="0"/>
        <w:adjustRightInd w:val="0"/>
        <w:spacing w:after="0" w:line="240" w:lineRule="auto"/>
        <w:rPr>
          <w:rFonts w:ascii="Arial" w:hAnsi="Arial" w:cs="Arial"/>
          <w:b/>
          <w:bCs/>
          <w:sz w:val="24"/>
          <w:szCs w:val="24"/>
          <w:lang w:val="en-US"/>
        </w:rPr>
      </w:pPr>
      <w:r w:rsidRPr="00EA7B13">
        <w:rPr>
          <w:rFonts w:ascii="Arial" w:hAnsi="Arial" w:cs="Arial"/>
          <w:b/>
          <w:bCs/>
          <w:sz w:val="24"/>
          <w:szCs w:val="24"/>
          <w:lang w:val="en-US"/>
        </w:rPr>
        <w:t>Is it possible to check that all updates have been applied to an ENC?</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Updates to ENCs are sequential. The sequence is unique to each ENC. During the updating</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process ECDIS always checks that all updates in the sequence have been applied. If an update is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missing then the ECDIS will indicate this. It is not possible to load later updates until any earlier</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updates have been applied.</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An ECDIS maintains an internal list of the updates that have been applied and the date of their</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application. In some systems this list can be checked on screen or printed out to check the update</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status of the ENCs that have been loaded. If ECDIS is not able to show the list, ECDIS users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should create and maintain a list of updates manually. ENC distributors should be able to provide</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mariners with details of the latest ENC edition and update numbers in force. It is also possible to</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refer to traditional sources of update information, such as Notices to Mariners for paper charts, to</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cross-check and verify that corresponding ENC updates have been applied.</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Port State Control officers are likely to refer to the update listing function of ECDIS to verify that</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ENCs are being kept up to date in accordance with SOLAS V Regulation 27.</w:t>
      </w:r>
    </w:p>
    <w:p w:rsidR="00EA7B13" w:rsidRPr="00EA7B13" w:rsidRDefault="00EA7B13" w:rsidP="00EA7B13">
      <w:pPr>
        <w:autoSpaceDE w:val="0"/>
        <w:autoSpaceDN w:val="0"/>
        <w:adjustRightInd w:val="0"/>
        <w:spacing w:after="0" w:line="240" w:lineRule="auto"/>
        <w:rPr>
          <w:rFonts w:ascii="Tahoma,Bold" w:hAnsi="Tahoma,Bold" w:cs="Tahoma,Bold"/>
          <w:b/>
          <w:bCs/>
          <w:sz w:val="26"/>
          <w:szCs w:val="26"/>
          <w:lang w:val="en-US"/>
        </w:rPr>
      </w:pPr>
      <w:r w:rsidRPr="00EA7B13">
        <w:rPr>
          <w:rFonts w:ascii="Tahoma,Bold" w:hAnsi="Tahoma,Bold" w:cs="Tahoma,Bold"/>
          <w:b/>
          <w:bCs/>
          <w:sz w:val="26"/>
          <w:szCs w:val="26"/>
          <w:lang w:val="en-US"/>
        </w:rPr>
        <w:t>What is ECDIS?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ECDIS equipment is specified in the IMO ECDIS Performance Standards (IMO Resolution</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MSC.232 (82) as follows:</w:t>
      </w:r>
    </w:p>
    <w:p w:rsidR="00EA7B13" w:rsidRPr="00EA7B13" w:rsidRDefault="00EA7B13" w:rsidP="00EA7B13">
      <w:pPr>
        <w:autoSpaceDE w:val="0"/>
        <w:autoSpaceDN w:val="0"/>
        <w:adjustRightInd w:val="0"/>
        <w:spacing w:after="0" w:line="240" w:lineRule="auto"/>
        <w:rPr>
          <w:rFonts w:ascii="Times New Roman" w:hAnsi="Times New Roman" w:cs="Times New Roman"/>
          <w:i/>
          <w:iCs/>
          <w:lang w:val="en-US"/>
        </w:rPr>
      </w:pPr>
      <w:r w:rsidRPr="00EA7B13">
        <w:rPr>
          <w:rFonts w:ascii="Times New Roman" w:hAnsi="Times New Roman" w:cs="Times New Roman"/>
          <w:i/>
          <w:iCs/>
          <w:lang w:val="en-US"/>
        </w:rPr>
        <w:t>Electronic Chart Display and Information System (ECDIS) means a navigation information system</w:t>
      </w:r>
    </w:p>
    <w:p w:rsidR="00EA7B13" w:rsidRPr="00EA7B13" w:rsidRDefault="00EA7B13" w:rsidP="00EA7B13">
      <w:pPr>
        <w:autoSpaceDE w:val="0"/>
        <w:autoSpaceDN w:val="0"/>
        <w:adjustRightInd w:val="0"/>
        <w:spacing w:after="0" w:line="240" w:lineRule="auto"/>
        <w:rPr>
          <w:rFonts w:ascii="Times New Roman" w:hAnsi="Times New Roman" w:cs="Times New Roman"/>
          <w:i/>
          <w:iCs/>
          <w:lang w:val="en-US"/>
        </w:rPr>
      </w:pPr>
      <w:r w:rsidRPr="00EA7B13">
        <w:rPr>
          <w:rFonts w:ascii="Times New Roman" w:hAnsi="Times New Roman" w:cs="Times New Roman"/>
          <w:i/>
          <w:iCs/>
          <w:lang w:val="en-US"/>
        </w:rPr>
        <w:t>which, with adequate back up arrangements, can be accepted as complying with the up-to-date chart</w:t>
      </w:r>
    </w:p>
    <w:p w:rsidR="00EA7B13" w:rsidRPr="00EA7B13" w:rsidRDefault="00EA7B13" w:rsidP="00EA7B13">
      <w:pPr>
        <w:autoSpaceDE w:val="0"/>
        <w:autoSpaceDN w:val="0"/>
        <w:adjustRightInd w:val="0"/>
        <w:spacing w:after="0" w:line="240" w:lineRule="auto"/>
        <w:rPr>
          <w:rFonts w:ascii="Times New Roman" w:hAnsi="Times New Roman" w:cs="Times New Roman"/>
          <w:i/>
          <w:iCs/>
          <w:lang w:val="en-US"/>
        </w:rPr>
      </w:pPr>
      <w:r w:rsidRPr="00EA7B13">
        <w:rPr>
          <w:rFonts w:ascii="Times New Roman" w:hAnsi="Times New Roman" w:cs="Times New Roman"/>
          <w:i/>
          <w:iCs/>
          <w:lang w:val="en-US"/>
        </w:rPr>
        <w:t>required by regulation V/19 &amp; V/27 of the 1974 SOLAS Convention, as amended, by displaying selected</w:t>
      </w:r>
    </w:p>
    <w:p w:rsidR="00EA7B13" w:rsidRPr="00EA7B13" w:rsidRDefault="00EA7B13" w:rsidP="00EA7B13">
      <w:pPr>
        <w:autoSpaceDE w:val="0"/>
        <w:autoSpaceDN w:val="0"/>
        <w:adjustRightInd w:val="0"/>
        <w:spacing w:after="0" w:line="240" w:lineRule="auto"/>
        <w:rPr>
          <w:rFonts w:ascii="Times New Roman" w:hAnsi="Times New Roman" w:cs="Times New Roman"/>
          <w:i/>
          <w:iCs/>
          <w:lang w:val="en-US"/>
        </w:rPr>
      </w:pPr>
      <w:r w:rsidRPr="00EA7B13">
        <w:rPr>
          <w:rFonts w:ascii="Times New Roman" w:hAnsi="Times New Roman" w:cs="Times New Roman"/>
          <w:i/>
          <w:iCs/>
          <w:lang w:val="en-US"/>
        </w:rPr>
        <w:t>information from a system electronic navigational chart (SENC) with positional information from</w:t>
      </w:r>
    </w:p>
    <w:p w:rsidR="00EA7B13" w:rsidRPr="00EA7B13" w:rsidRDefault="00EA7B13" w:rsidP="00EA7B13">
      <w:pPr>
        <w:autoSpaceDE w:val="0"/>
        <w:autoSpaceDN w:val="0"/>
        <w:adjustRightInd w:val="0"/>
        <w:spacing w:after="0" w:line="240" w:lineRule="auto"/>
        <w:rPr>
          <w:rFonts w:ascii="Times New Roman" w:hAnsi="Times New Roman" w:cs="Times New Roman"/>
          <w:i/>
          <w:iCs/>
          <w:lang w:val="en-US"/>
        </w:rPr>
      </w:pPr>
      <w:r w:rsidRPr="00EA7B13">
        <w:rPr>
          <w:rFonts w:ascii="Times New Roman" w:hAnsi="Times New Roman" w:cs="Times New Roman"/>
          <w:i/>
          <w:iCs/>
          <w:lang w:val="en-US"/>
        </w:rPr>
        <w:t>navigation sensors to assist the mariner in route planning and route monitoring, and if required display</w:t>
      </w:r>
    </w:p>
    <w:p w:rsidR="00EA7B13" w:rsidRPr="00EA7B13" w:rsidRDefault="00EA7B13" w:rsidP="00EA7B13">
      <w:pPr>
        <w:autoSpaceDE w:val="0"/>
        <w:autoSpaceDN w:val="0"/>
        <w:adjustRightInd w:val="0"/>
        <w:spacing w:after="0" w:line="240" w:lineRule="auto"/>
        <w:rPr>
          <w:rFonts w:ascii="Times New Roman" w:hAnsi="Times New Roman" w:cs="Times New Roman"/>
          <w:i/>
          <w:iCs/>
          <w:lang w:val="en-US"/>
        </w:rPr>
      </w:pPr>
      <w:r w:rsidRPr="00EA7B13">
        <w:rPr>
          <w:rFonts w:ascii="Times New Roman" w:hAnsi="Times New Roman" w:cs="Times New Roman"/>
          <w:i/>
          <w:iCs/>
          <w:lang w:val="en-US"/>
        </w:rPr>
        <w:t>additional navigation-related information.</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ECDIS is a ship borne navigational device and as such the rules governing its use come under the</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jurisdiction of the IMO through SOLAS. The IMO has adopted performance standards for ECDIS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(IMO Resolution MSC.232 (82) and subsequent amendments). ECDIS equipment must be</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certified as meeting these performance standards if it is to be used to meet the chart carriage</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requirements of SOLAS V/19. Certification of ECDIS equipment is achieved through type-testing</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and certification.</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Within an ECDIS, the ENC database contains chart information in the form of geographic objects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represented by point, line and area shapes, carrying individual attributes. Appropriate mechanisms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are built into the ECDIS to query the data, and then to use the information to perform various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navigational and monitoring functions (such as, anti-grounding surveillance) and to generate a</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chart-like display.</w:t>
      </w:r>
    </w:p>
    <w:p w:rsidR="00EA7B13" w:rsidRPr="00EA7B13" w:rsidRDefault="00EA7B13" w:rsidP="00EA7B13">
      <w:pPr>
        <w:autoSpaceDE w:val="0"/>
        <w:autoSpaceDN w:val="0"/>
        <w:adjustRightInd w:val="0"/>
        <w:spacing w:after="0" w:line="240" w:lineRule="auto"/>
        <w:rPr>
          <w:rFonts w:ascii="Times New Roman" w:hAnsi="Times New Roman" w:cs="Times New Roman"/>
          <w:i/>
          <w:iCs/>
          <w:sz w:val="24"/>
          <w:szCs w:val="24"/>
          <w:lang w:val="en-US"/>
        </w:rPr>
      </w:pPr>
      <w:r w:rsidRPr="00EA7B13">
        <w:rPr>
          <w:rFonts w:ascii="Times New Roman" w:hAnsi="Times New Roman" w:cs="Times New Roman"/>
          <w:sz w:val="24"/>
          <w:szCs w:val="24"/>
          <w:lang w:val="en-US"/>
        </w:rPr>
        <w:t>The presentation of ENC data on a screen display is specified in IHO standard S-52 “</w:t>
      </w:r>
      <w:r w:rsidRPr="00EA7B13">
        <w:rPr>
          <w:rFonts w:ascii="Times New Roman" w:hAnsi="Times New Roman" w:cs="Times New Roman"/>
          <w:i/>
          <w:iCs/>
          <w:sz w:val="24"/>
          <w:szCs w:val="24"/>
          <w:lang w:val="en-US"/>
        </w:rPr>
        <w:t>Specification</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i/>
          <w:iCs/>
          <w:sz w:val="24"/>
          <w:szCs w:val="24"/>
          <w:lang w:val="en-US"/>
        </w:rPr>
        <w:t>for Chart Content and Display Aspects of ECDIS</w:t>
      </w:r>
      <w:r w:rsidRPr="00EA7B13">
        <w:rPr>
          <w:rFonts w:ascii="Times New Roman" w:hAnsi="Times New Roman" w:cs="Times New Roman"/>
          <w:sz w:val="24"/>
          <w:szCs w:val="24"/>
          <w:lang w:val="en-US"/>
        </w:rPr>
        <w:t>”. The style of presentation defined in S-52 is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mandatory.</w:t>
      </w:r>
    </w:p>
    <w:p w:rsidR="00EA7B13" w:rsidRPr="00EA7B13" w:rsidRDefault="00EA7B13" w:rsidP="00EA7B13">
      <w:pPr>
        <w:autoSpaceDE w:val="0"/>
        <w:autoSpaceDN w:val="0"/>
        <w:adjustRightInd w:val="0"/>
        <w:spacing w:after="0" w:line="240" w:lineRule="auto"/>
        <w:rPr>
          <w:rFonts w:ascii="Arial" w:hAnsi="Arial" w:cs="Arial"/>
          <w:b/>
          <w:bCs/>
          <w:sz w:val="24"/>
          <w:szCs w:val="24"/>
          <w:lang w:val="en-US"/>
        </w:rPr>
      </w:pPr>
      <w:r w:rsidRPr="00EA7B13">
        <w:rPr>
          <w:rFonts w:ascii="Arial" w:hAnsi="Arial" w:cs="Arial"/>
          <w:b/>
          <w:bCs/>
          <w:sz w:val="24"/>
          <w:szCs w:val="24"/>
          <w:lang w:val="en-US"/>
        </w:rPr>
        <w:t>How is an ECDIS approved and by whom?</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To meet SOLAS requirements an ECDIS must be certified to show it conforms to the IMO</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Performance Standard for ECDIS. This is achieved through the type approval and certification</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 xml:space="preserve">processes </w:t>
      </w:r>
      <w:proofErr w:type="spellStart"/>
      <w:r w:rsidRPr="00EA7B13">
        <w:rPr>
          <w:rFonts w:ascii="Times New Roman" w:hAnsi="Times New Roman" w:cs="Times New Roman"/>
          <w:sz w:val="24"/>
          <w:szCs w:val="24"/>
          <w:lang w:val="en-US"/>
        </w:rPr>
        <w:t>recognised</w:t>
      </w:r>
      <w:proofErr w:type="spellEnd"/>
      <w:r w:rsidRPr="00EA7B13">
        <w:rPr>
          <w:rFonts w:ascii="Times New Roman" w:hAnsi="Times New Roman" w:cs="Times New Roman"/>
          <w:sz w:val="24"/>
          <w:szCs w:val="24"/>
          <w:lang w:val="en-US"/>
        </w:rPr>
        <w:t xml:space="preserve"> by the relevant Flag State.</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 xml:space="preserve">Type approval is normally conducted by recognized technical </w:t>
      </w:r>
      <w:proofErr w:type="spellStart"/>
      <w:r w:rsidRPr="00EA7B13">
        <w:rPr>
          <w:rFonts w:ascii="Times New Roman" w:hAnsi="Times New Roman" w:cs="Times New Roman"/>
          <w:sz w:val="24"/>
          <w:szCs w:val="24"/>
          <w:lang w:val="en-US"/>
        </w:rPr>
        <w:t>organisations</w:t>
      </w:r>
      <w:proofErr w:type="spellEnd"/>
      <w:r w:rsidRPr="00EA7B13">
        <w:rPr>
          <w:rFonts w:ascii="Times New Roman" w:hAnsi="Times New Roman" w:cs="Times New Roman"/>
          <w:sz w:val="24"/>
          <w:szCs w:val="24"/>
          <w:lang w:val="en-US"/>
        </w:rPr>
        <w:t xml:space="preserve"> or by marine</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classification societies approved by Flag States. However in some countries the maritime</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administration conducts type approval themselves. Many European governments have agreed to</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mutual recognition of their ECDIS type approval certificates – indicated by the so-called “Wheel</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Mark” sign which indicates conformity with the Maritime Equipment Directive of the European</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Union (MED).</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lastRenderedPageBreak/>
        <w:t>ECDIS type approval testing is conducted using test standards and procedures developed by the</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International Electro-technical Commission (IEC). These are based on the IMO Performance</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Standard for ECDIS and the supporting IHO standards (IHO S-52, S-57, S-63). The IEC testing</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standard for ECDIS is IEC 61174.</w:t>
      </w:r>
    </w:p>
    <w:p w:rsidR="00EA7B13" w:rsidRPr="00EA7B13" w:rsidRDefault="00EA7B13" w:rsidP="00EA7B13">
      <w:pPr>
        <w:autoSpaceDE w:val="0"/>
        <w:autoSpaceDN w:val="0"/>
        <w:adjustRightInd w:val="0"/>
        <w:spacing w:after="0" w:line="240" w:lineRule="auto"/>
        <w:rPr>
          <w:rFonts w:ascii="Arial" w:hAnsi="Arial" w:cs="Arial"/>
          <w:b/>
          <w:bCs/>
          <w:sz w:val="24"/>
          <w:szCs w:val="24"/>
          <w:lang w:val="en-US"/>
        </w:rPr>
      </w:pPr>
      <w:r w:rsidRPr="00EA7B13">
        <w:rPr>
          <w:rFonts w:ascii="Arial" w:hAnsi="Arial" w:cs="Arial"/>
          <w:b/>
          <w:bCs/>
          <w:sz w:val="24"/>
          <w:szCs w:val="24"/>
          <w:lang w:val="en-US"/>
        </w:rPr>
        <w:t>Is there a need to keep ECDIS software updated?</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If ECDIS software is not upgraded to read ENCs based on the latest version of the ENC Product</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Specification or to use the latest version of the S-52 Presentation Library then the ECDIS may be</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unable to correctly display the latest approved chart symbols. If an ECDIS is unable to interpret</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and draw any newly introduced chart symbol it will display a question mark (?) instead.</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Additionally there will be a possibility that alarms and indications for any newly introduced</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features may not be activated even though they have been included in the ENC. Because of this,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the IMO have issued guidance on the maintenance of ECDIS software in Sn.1/Circ.266.</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ECDIS users should ensure that their ECDIS software always conforms to the latest IHO</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standards. This should be available from the “</w:t>
      </w:r>
      <w:r w:rsidRPr="00EA7B13">
        <w:rPr>
          <w:rFonts w:ascii="Times New Roman" w:hAnsi="Times New Roman" w:cs="Times New Roman"/>
          <w:i/>
          <w:iCs/>
          <w:sz w:val="24"/>
          <w:szCs w:val="24"/>
          <w:lang w:val="en-US"/>
        </w:rPr>
        <w:t>about</w:t>
      </w:r>
      <w:r w:rsidRPr="00EA7B13">
        <w:rPr>
          <w:rFonts w:ascii="Times New Roman" w:hAnsi="Times New Roman" w:cs="Times New Roman"/>
          <w:sz w:val="24"/>
          <w:szCs w:val="24"/>
          <w:lang w:val="en-US"/>
        </w:rPr>
        <w:t>” function in the software or from the ECDIS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manufacturer. A list of the current IHO standards relevant to ECDIS software is maintained in the</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ENC/ECDIS section of the IHO website (</w:t>
      </w:r>
      <w:r w:rsidRPr="00EA7B13">
        <w:rPr>
          <w:rFonts w:ascii="Times New Roman" w:hAnsi="Times New Roman" w:cs="Times New Roman"/>
          <w:i/>
          <w:iCs/>
          <w:sz w:val="24"/>
          <w:szCs w:val="24"/>
          <w:lang w:val="en-US"/>
        </w:rPr>
        <w:t>www.iho.int</w:t>
      </w:r>
      <w:r w:rsidRPr="00EA7B13">
        <w:rPr>
          <w:rFonts w:ascii="Times New Roman" w:hAnsi="Times New Roman" w:cs="Times New Roman"/>
          <w:sz w:val="24"/>
          <w:szCs w:val="24"/>
          <w:lang w:val="en-US"/>
        </w:rPr>
        <w:t>).</w:t>
      </w:r>
    </w:p>
    <w:p w:rsidR="00EA7B13" w:rsidRPr="00EA7B13" w:rsidRDefault="00EA7B13" w:rsidP="00EA7B13">
      <w:pPr>
        <w:autoSpaceDE w:val="0"/>
        <w:autoSpaceDN w:val="0"/>
        <w:adjustRightInd w:val="0"/>
        <w:spacing w:after="0" w:line="240" w:lineRule="auto"/>
        <w:rPr>
          <w:rFonts w:ascii="Tahoma,Bold" w:hAnsi="Tahoma,Bold" w:cs="Tahoma,Bold"/>
          <w:b/>
          <w:bCs/>
          <w:sz w:val="26"/>
          <w:szCs w:val="26"/>
          <w:lang w:val="en-US"/>
        </w:rPr>
      </w:pPr>
      <w:r w:rsidRPr="00EA7B13">
        <w:rPr>
          <w:rFonts w:ascii="Tahoma,Bold" w:hAnsi="Tahoma,Bold" w:cs="Tahoma,Bold"/>
          <w:b/>
          <w:bCs/>
          <w:sz w:val="26"/>
          <w:szCs w:val="26"/>
          <w:lang w:val="en-US"/>
        </w:rPr>
        <w:t>Is there a mandatory requirement to carry ECDIS?</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In July 2002 an amendment to Chapter V of SOLAS came into force. This amendment included a</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specific reference to ECDIS and stated that it</w:t>
      </w:r>
    </w:p>
    <w:p w:rsidR="00EA7B13" w:rsidRPr="00EA7B13" w:rsidRDefault="00EA7B13" w:rsidP="00EA7B13">
      <w:pPr>
        <w:autoSpaceDE w:val="0"/>
        <w:autoSpaceDN w:val="0"/>
        <w:adjustRightInd w:val="0"/>
        <w:spacing w:after="0" w:line="240" w:lineRule="auto"/>
        <w:rPr>
          <w:rFonts w:ascii="Times New Roman" w:hAnsi="Times New Roman" w:cs="Times New Roman"/>
          <w:i/>
          <w:iCs/>
          <w:lang w:val="en-US"/>
        </w:rPr>
      </w:pPr>
      <w:r w:rsidRPr="00EA7B13">
        <w:rPr>
          <w:rFonts w:ascii="Times New Roman,Italic" w:hAnsi="Times New Roman,Italic" w:cs="Times New Roman,Italic"/>
          <w:i/>
          <w:iCs/>
          <w:lang w:val="en-US"/>
        </w:rPr>
        <w:t xml:space="preserve">… may be use </w:t>
      </w:r>
      <w:r w:rsidRPr="00EA7B13">
        <w:rPr>
          <w:rFonts w:ascii="Times New Roman" w:hAnsi="Times New Roman" w:cs="Times New Roman"/>
          <w:i/>
          <w:iCs/>
          <w:lang w:val="en-US"/>
        </w:rPr>
        <w:t xml:space="preserve">to </w:t>
      </w:r>
      <w:proofErr w:type="spellStart"/>
      <w:r w:rsidRPr="00EA7B13">
        <w:rPr>
          <w:rFonts w:ascii="Times New Roman" w:hAnsi="Times New Roman" w:cs="Times New Roman"/>
          <w:i/>
          <w:iCs/>
          <w:lang w:val="en-US"/>
        </w:rPr>
        <w:t>fulfil</w:t>
      </w:r>
      <w:proofErr w:type="spellEnd"/>
      <w:r w:rsidRPr="00EA7B13">
        <w:rPr>
          <w:rFonts w:ascii="Times New Roman" w:hAnsi="Times New Roman" w:cs="Times New Roman"/>
          <w:i/>
          <w:iCs/>
          <w:lang w:val="en-US"/>
        </w:rPr>
        <w:t xml:space="preserve"> the chart carriage requirements of Regulation 19.</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A further amendment to Regulation, 19 adopted in June 2009 and due to come into force on 1</w:t>
      </w:r>
    </w:p>
    <w:p w:rsidR="00EA7B13" w:rsidRPr="00EA7B13" w:rsidRDefault="00EA7B13" w:rsidP="00EA7B13">
      <w:pPr>
        <w:autoSpaceDE w:val="0"/>
        <w:autoSpaceDN w:val="0"/>
        <w:adjustRightInd w:val="0"/>
        <w:spacing w:after="0" w:line="240" w:lineRule="auto"/>
        <w:rPr>
          <w:rFonts w:ascii="Times New Roman" w:hAnsi="Times New Roman" w:cs="Times New Roman"/>
          <w:sz w:val="24"/>
          <w:szCs w:val="24"/>
          <w:lang w:val="en-US"/>
        </w:rPr>
      </w:pPr>
      <w:r w:rsidRPr="00EA7B13">
        <w:rPr>
          <w:rFonts w:ascii="Times New Roman" w:hAnsi="Times New Roman" w:cs="Times New Roman"/>
          <w:sz w:val="24"/>
          <w:szCs w:val="24"/>
          <w:lang w:val="en-US"/>
        </w:rPr>
        <w:t>January 2011, requires that certain classes of vessel use ECDIS to meet the SOLAS V chart</w:t>
      </w:r>
    </w:p>
    <w:p w:rsidR="00EA7B13" w:rsidRDefault="00EA7B13" w:rsidP="00EA7B13">
      <w:pPr>
        <w:pStyle w:val="Default"/>
        <w:rPr>
          <w:b/>
          <w:bCs/>
          <w:sz w:val="36"/>
          <w:szCs w:val="36"/>
          <w:lang w:val="en-US"/>
        </w:rPr>
      </w:pPr>
      <w:r w:rsidRPr="00EA7B13">
        <w:rPr>
          <w:rFonts w:ascii="Times New Roman" w:hAnsi="Times New Roman" w:cs="Times New Roman"/>
          <w:lang w:val="en-US"/>
        </w:rPr>
        <w:t>carriage requirements as follows:</w:t>
      </w:r>
    </w:p>
    <w:p w:rsidR="00EA7B13" w:rsidRPr="00EA7B13" w:rsidRDefault="00EA7B13" w:rsidP="00EA7B13">
      <w:pPr>
        <w:autoSpaceDE w:val="0"/>
        <w:autoSpaceDN w:val="0"/>
        <w:adjustRightInd w:val="0"/>
        <w:spacing w:after="0" w:line="240" w:lineRule="auto"/>
        <w:rPr>
          <w:rFonts w:ascii="Arial Narrow" w:hAnsi="Arial Narrow" w:cs="Arial Narrow"/>
          <w:color w:val="FFFFFF"/>
          <w:sz w:val="20"/>
          <w:szCs w:val="20"/>
          <w:lang w:val="en-US"/>
        </w:rPr>
      </w:pPr>
      <w:r w:rsidRPr="00EA7B13">
        <w:rPr>
          <w:rFonts w:ascii="Arial Narrow" w:hAnsi="Arial Narrow" w:cs="Arial Narrow"/>
          <w:color w:val="FFFFFF"/>
          <w:sz w:val="20"/>
          <w:szCs w:val="20"/>
          <w:lang w:val="en-US"/>
        </w:rPr>
        <w:t>Ship type Size New ships Existing ships</w:t>
      </w:r>
    </w:p>
    <w:p w:rsidR="00EA7B13" w:rsidRPr="00EA7B13" w:rsidRDefault="00EA7B13" w:rsidP="00EA7B13">
      <w:pPr>
        <w:autoSpaceDE w:val="0"/>
        <w:autoSpaceDN w:val="0"/>
        <w:adjustRightInd w:val="0"/>
        <w:spacing w:after="0" w:line="240" w:lineRule="auto"/>
        <w:rPr>
          <w:rFonts w:ascii="Arial Narrow" w:hAnsi="Arial Narrow" w:cs="Arial Narrow"/>
          <w:color w:val="FFFFFF"/>
          <w:sz w:val="20"/>
          <w:szCs w:val="20"/>
          <w:lang w:val="en-US"/>
        </w:rPr>
      </w:pPr>
      <w:r w:rsidRPr="00EA7B13">
        <w:rPr>
          <w:rFonts w:ascii="Arial Narrow" w:hAnsi="Arial Narrow" w:cs="Arial Narrow"/>
          <w:color w:val="FFFFFF"/>
          <w:sz w:val="20"/>
          <w:szCs w:val="20"/>
          <w:lang w:val="en-US"/>
        </w:rPr>
        <w:t>Ship type Size New ships Existing ships</w:t>
      </w:r>
    </w:p>
    <w:p w:rsidR="00EA7B13" w:rsidRPr="00EA7B13" w:rsidRDefault="00EA7B13" w:rsidP="00EA7B13">
      <w:pPr>
        <w:autoSpaceDE w:val="0"/>
        <w:autoSpaceDN w:val="0"/>
        <w:adjustRightInd w:val="0"/>
        <w:spacing w:after="0" w:line="240" w:lineRule="auto"/>
        <w:rPr>
          <w:rFonts w:ascii="Arial Narrow" w:hAnsi="Arial Narrow" w:cs="Arial Narrow"/>
          <w:color w:val="000000"/>
          <w:sz w:val="20"/>
          <w:szCs w:val="20"/>
          <w:lang w:val="en-US"/>
        </w:rPr>
      </w:pPr>
      <w:r w:rsidRPr="00EA7B13">
        <w:rPr>
          <w:rFonts w:ascii="Arial Narrow" w:hAnsi="Arial Narrow" w:cs="Arial Narrow"/>
          <w:color w:val="000000"/>
          <w:sz w:val="20"/>
          <w:szCs w:val="20"/>
          <w:lang w:val="en-US"/>
        </w:rPr>
        <w:t>Passenger</w:t>
      </w:r>
    </w:p>
    <w:p w:rsidR="00EA7B13" w:rsidRPr="00EA7B13" w:rsidRDefault="00EA7B13" w:rsidP="00EA7B13">
      <w:pPr>
        <w:autoSpaceDE w:val="0"/>
        <w:autoSpaceDN w:val="0"/>
        <w:adjustRightInd w:val="0"/>
        <w:spacing w:after="0" w:line="240" w:lineRule="auto"/>
        <w:rPr>
          <w:rFonts w:ascii="Arial Narrow" w:hAnsi="Arial Narrow" w:cs="Arial Narrow"/>
          <w:color w:val="000000"/>
          <w:sz w:val="20"/>
          <w:szCs w:val="20"/>
          <w:lang w:val="en-US"/>
        </w:rPr>
      </w:pPr>
      <w:r w:rsidRPr="00EA7B13">
        <w:rPr>
          <w:rFonts w:ascii="Arial Narrow" w:hAnsi="Arial Narrow" w:cs="Arial Narrow"/>
          <w:color w:val="000000"/>
          <w:sz w:val="20"/>
          <w:szCs w:val="20"/>
          <w:lang w:val="en-US"/>
        </w:rPr>
        <w:t>ships&gt;= 500 GT constructed on or after 1 July 2012 constructed before 1 July 2012:</w:t>
      </w:r>
    </w:p>
    <w:p w:rsidR="00EA7B13" w:rsidRPr="00EA7B13" w:rsidRDefault="00EA7B13" w:rsidP="00EA7B13">
      <w:pPr>
        <w:autoSpaceDE w:val="0"/>
        <w:autoSpaceDN w:val="0"/>
        <w:adjustRightInd w:val="0"/>
        <w:spacing w:after="0" w:line="240" w:lineRule="auto"/>
        <w:rPr>
          <w:rFonts w:ascii="Arial Narrow" w:hAnsi="Arial Narrow" w:cs="Arial Narrow"/>
          <w:color w:val="000000"/>
          <w:sz w:val="20"/>
          <w:szCs w:val="20"/>
          <w:lang w:val="en-US"/>
        </w:rPr>
      </w:pPr>
      <w:r w:rsidRPr="00EA7B13">
        <w:rPr>
          <w:rFonts w:ascii="Arial Narrow" w:hAnsi="Arial Narrow" w:cs="Arial Narrow"/>
          <w:color w:val="000000"/>
          <w:sz w:val="20"/>
          <w:szCs w:val="20"/>
          <w:lang w:val="en-US"/>
        </w:rPr>
        <w:t>not later than the first survey* on or</w:t>
      </w:r>
    </w:p>
    <w:p w:rsidR="00EA7B13" w:rsidRPr="00EA7B13" w:rsidRDefault="00EA7B13" w:rsidP="00EA7B13">
      <w:pPr>
        <w:autoSpaceDE w:val="0"/>
        <w:autoSpaceDN w:val="0"/>
        <w:adjustRightInd w:val="0"/>
        <w:spacing w:after="0" w:line="240" w:lineRule="auto"/>
        <w:rPr>
          <w:rFonts w:ascii="Arial Narrow" w:hAnsi="Arial Narrow" w:cs="Arial Narrow"/>
          <w:color w:val="000000"/>
          <w:sz w:val="20"/>
          <w:szCs w:val="20"/>
          <w:lang w:val="en-US"/>
        </w:rPr>
      </w:pPr>
      <w:r w:rsidRPr="00EA7B13">
        <w:rPr>
          <w:rFonts w:ascii="Arial Narrow" w:hAnsi="Arial Narrow" w:cs="Arial Narrow"/>
          <w:color w:val="000000"/>
          <w:sz w:val="20"/>
          <w:szCs w:val="20"/>
          <w:lang w:val="en-US"/>
        </w:rPr>
        <w:t>after 1 July 2014</w:t>
      </w:r>
    </w:p>
    <w:p w:rsidR="00EA7B13" w:rsidRPr="00EA7B13" w:rsidRDefault="00EA7B13" w:rsidP="00EA7B13">
      <w:pPr>
        <w:autoSpaceDE w:val="0"/>
        <w:autoSpaceDN w:val="0"/>
        <w:adjustRightInd w:val="0"/>
        <w:spacing w:after="0" w:line="240" w:lineRule="auto"/>
        <w:rPr>
          <w:rFonts w:ascii="Arial Narrow" w:hAnsi="Arial Narrow" w:cs="Arial Narrow"/>
          <w:color w:val="000000"/>
          <w:sz w:val="20"/>
          <w:szCs w:val="20"/>
          <w:lang w:val="en-US"/>
        </w:rPr>
      </w:pPr>
      <w:r w:rsidRPr="00EA7B13">
        <w:rPr>
          <w:rFonts w:ascii="Arial Narrow" w:hAnsi="Arial Narrow" w:cs="Arial Narrow"/>
          <w:color w:val="000000"/>
          <w:sz w:val="20"/>
          <w:szCs w:val="20"/>
          <w:lang w:val="en-US"/>
        </w:rPr>
        <w:t>Tankers&gt;= 3000 GT constructed on or after 1 July 2012 constructed before 1 July 2012:</w:t>
      </w:r>
    </w:p>
    <w:p w:rsidR="00EA7B13" w:rsidRPr="00EA7B13" w:rsidRDefault="00EA7B13" w:rsidP="00EA7B13">
      <w:pPr>
        <w:autoSpaceDE w:val="0"/>
        <w:autoSpaceDN w:val="0"/>
        <w:adjustRightInd w:val="0"/>
        <w:spacing w:after="0" w:line="240" w:lineRule="auto"/>
        <w:rPr>
          <w:rFonts w:ascii="Arial Narrow" w:hAnsi="Arial Narrow" w:cs="Arial Narrow"/>
          <w:color w:val="000000"/>
          <w:sz w:val="20"/>
          <w:szCs w:val="20"/>
          <w:lang w:val="en-US"/>
        </w:rPr>
      </w:pPr>
      <w:r w:rsidRPr="00EA7B13">
        <w:rPr>
          <w:rFonts w:ascii="Arial Narrow" w:hAnsi="Arial Narrow" w:cs="Arial Narrow"/>
          <w:color w:val="000000"/>
          <w:sz w:val="20"/>
          <w:szCs w:val="20"/>
          <w:lang w:val="en-US"/>
        </w:rPr>
        <w:t>not later than the first survey* on or</w:t>
      </w:r>
    </w:p>
    <w:p w:rsidR="00EA7B13" w:rsidRPr="00EA7B13" w:rsidRDefault="00EA7B13" w:rsidP="00EA7B13">
      <w:pPr>
        <w:autoSpaceDE w:val="0"/>
        <w:autoSpaceDN w:val="0"/>
        <w:adjustRightInd w:val="0"/>
        <w:spacing w:after="0" w:line="240" w:lineRule="auto"/>
        <w:rPr>
          <w:rFonts w:ascii="Arial Narrow" w:hAnsi="Arial Narrow" w:cs="Arial Narrow"/>
          <w:color w:val="000000"/>
          <w:sz w:val="20"/>
          <w:szCs w:val="20"/>
          <w:lang w:val="en-US"/>
        </w:rPr>
      </w:pPr>
      <w:r w:rsidRPr="00EA7B13">
        <w:rPr>
          <w:rFonts w:ascii="Arial Narrow" w:hAnsi="Arial Narrow" w:cs="Arial Narrow"/>
          <w:color w:val="000000"/>
          <w:sz w:val="20"/>
          <w:szCs w:val="20"/>
          <w:lang w:val="en-US"/>
        </w:rPr>
        <w:t>after 1 July 2015</w:t>
      </w:r>
    </w:p>
    <w:p w:rsidR="00EA7B13" w:rsidRPr="00EA7B13" w:rsidRDefault="00EA7B13" w:rsidP="00EA7B13">
      <w:pPr>
        <w:autoSpaceDE w:val="0"/>
        <w:autoSpaceDN w:val="0"/>
        <w:adjustRightInd w:val="0"/>
        <w:spacing w:after="0" w:line="240" w:lineRule="auto"/>
        <w:rPr>
          <w:rFonts w:ascii="Arial Narrow" w:hAnsi="Arial Narrow" w:cs="Arial Narrow"/>
          <w:color w:val="000000"/>
          <w:sz w:val="20"/>
          <w:szCs w:val="20"/>
          <w:lang w:val="en-US"/>
        </w:rPr>
      </w:pPr>
      <w:proofErr w:type="spellStart"/>
      <w:r w:rsidRPr="00EA7B13">
        <w:rPr>
          <w:rFonts w:ascii="Arial Narrow" w:hAnsi="Arial Narrow" w:cs="Arial Narrow"/>
          <w:color w:val="000000"/>
          <w:sz w:val="20"/>
          <w:szCs w:val="20"/>
          <w:lang w:val="en-US"/>
        </w:rPr>
        <w:t>Cargoships</w:t>
      </w:r>
      <w:proofErr w:type="spellEnd"/>
      <w:r w:rsidRPr="00EA7B13">
        <w:rPr>
          <w:rFonts w:ascii="Arial Narrow" w:hAnsi="Arial Narrow" w:cs="Arial Narrow"/>
          <w:color w:val="000000"/>
          <w:sz w:val="20"/>
          <w:szCs w:val="20"/>
          <w:lang w:val="en-US"/>
        </w:rPr>
        <w:t>, other</w:t>
      </w:r>
      <w:r>
        <w:rPr>
          <w:rFonts w:ascii="Arial Narrow" w:hAnsi="Arial Narrow" w:cs="Arial Narrow"/>
          <w:color w:val="000000"/>
          <w:sz w:val="20"/>
          <w:szCs w:val="20"/>
          <w:lang w:val="en-US"/>
        </w:rPr>
        <w:t xml:space="preserve"> </w:t>
      </w:r>
      <w:r w:rsidRPr="00EA7B13">
        <w:rPr>
          <w:rFonts w:ascii="Arial Narrow" w:hAnsi="Arial Narrow" w:cs="Arial Narrow"/>
          <w:color w:val="000000"/>
          <w:sz w:val="20"/>
          <w:szCs w:val="20"/>
          <w:lang w:val="en-US"/>
        </w:rPr>
        <w:t>than tankers</w:t>
      </w:r>
    </w:p>
    <w:p w:rsidR="00EA7B13" w:rsidRPr="00EA7B13" w:rsidRDefault="00EA7B13" w:rsidP="00EA7B13">
      <w:pPr>
        <w:autoSpaceDE w:val="0"/>
        <w:autoSpaceDN w:val="0"/>
        <w:adjustRightInd w:val="0"/>
        <w:spacing w:after="0" w:line="240" w:lineRule="auto"/>
        <w:rPr>
          <w:rFonts w:ascii="Arial Narrow" w:hAnsi="Arial Narrow" w:cs="Arial Narrow"/>
          <w:color w:val="000000"/>
          <w:sz w:val="20"/>
          <w:szCs w:val="20"/>
          <w:lang w:val="en-US"/>
        </w:rPr>
      </w:pPr>
      <w:r w:rsidRPr="00EA7B13">
        <w:rPr>
          <w:rFonts w:ascii="Arial Narrow" w:hAnsi="Arial Narrow" w:cs="Arial Narrow"/>
          <w:color w:val="000000"/>
          <w:sz w:val="20"/>
          <w:szCs w:val="20"/>
          <w:lang w:val="en-US"/>
        </w:rPr>
        <w:t>&gt;= 10 000 GT constructed on or after 1 July 2013 see below</w:t>
      </w:r>
    </w:p>
    <w:p w:rsidR="00EA7B13" w:rsidRPr="00EA7B13" w:rsidRDefault="00EA7B13" w:rsidP="00EA7B13">
      <w:pPr>
        <w:autoSpaceDE w:val="0"/>
        <w:autoSpaceDN w:val="0"/>
        <w:adjustRightInd w:val="0"/>
        <w:spacing w:after="0" w:line="240" w:lineRule="auto"/>
        <w:rPr>
          <w:rFonts w:ascii="Arial Narrow" w:hAnsi="Arial Narrow" w:cs="Arial Narrow"/>
          <w:color w:val="000000"/>
          <w:sz w:val="20"/>
          <w:szCs w:val="20"/>
          <w:lang w:val="en-US"/>
        </w:rPr>
      </w:pPr>
      <w:r w:rsidRPr="00EA7B13">
        <w:rPr>
          <w:rFonts w:ascii="Arial Narrow" w:hAnsi="Arial Narrow" w:cs="Arial Narrow"/>
          <w:color w:val="000000"/>
          <w:sz w:val="20"/>
          <w:szCs w:val="20"/>
          <w:lang w:val="en-US"/>
        </w:rPr>
        <w:t>&gt;= 3000 &lt; 10 000 GT constructed on or after 1 July 2014 -</w:t>
      </w:r>
    </w:p>
    <w:p w:rsidR="00EA7B13" w:rsidRPr="00EA7B13" w:rsidRDefault="00EA7B13" w:rsidP="00EA7B13">
      <w:pPr>
        <w:autoSpaceDE w:val="0"/>
        <w:autoSpaceDN w:val="0"/>
        <w:adjustRightInd w:val="0"/>
        <w:spacing w:after="0" w:line="240" w:lineRule="auto"/>
        <w:rPr>
          <w:rFonts w:ascii="Arial Narrow" w:hAnsi="Arial Narrow" w:cs="Arial Narrow"/>
          <w:color w:val="000000"/>
          <w:sz w:val="20"/>
          <w:szCs w:val="20"/>
          <w:lang w:val="en-US"/>
        </w:rPr>
      </w:pPr>
      <w:r w:rsidRPr="00EA7B13">
        <w:rPr>
          <w:rFonts w:ascii="Arial Narrow" w:hAnsi="Arial Narrow" w:cs="Arial Narrow"/>
          <w:color w:val="000000"/>
          <w:sz w:val="20"/>
          <w:szCs w:val="20"/>
          <w:lang w:val="en-US"/>
        </w:rPr>
        <w:t>&gt;= 50 000 GT - constructed before 1 July 2013:</w:t>
      </w:r>
    </w:p>
    <w:p w:rsidR="00EA7B13" w:rsidRPr="00EA7B13" w:rsidRDefault="00EA7B13" w:rsidP="00EA7B13">
      <w:pPr>
        <w:autoSpaceDE w:val="0"/>
        <w:autoSpaceDN w:val="0"/>
        <w:adjustRightInd w:val="0"/>
        <w:spacing w:after="0" w:line="240" w:lineRule="auto"/>
        <w:rPr>
          <w:rFonts w:ascii="Arial Narrow" w:hAnsi="Arial Narrow" w:cs="Arial Narrow"/>
          <w:color w:val="000000"/>
          <w:sz w:val="20"/>
          <w:szCs w:val="20"/>
          <w:lang w:val="en-US"/>
        </w:rPr>
      </w:pPr>
      <w:r w:rsidRPr="00EA7B13">
        <w:rPr>
          <w:rFonts w:ascii="Arial Narrow" w:hAnsi="Arial Narrow" w:cs="Arial Narrow"/>
          <w:color w:val="000000"/>
          <w:sz w:val="20"/>
          <w:szCs w:val="20"/>
          <w:lang w:val="en-US"/>
        </w:rPr>
        <w:t>not later than the first survey* on or</w:t>
      </w:r>
      <w:r>
        <w:rPr>
          <w:rFonts w:ascii="Arial Narrow" w:hAnsi="Arial Narrow" w:cs="Arial Narrow"/>
          <w:color w:val="000000"/>
          <w:sz w:val="20"/>
          <w:szCs w:val="20"/>
          <w:lang w:val="en-US"/>
        </w:rPr>
        <w:t xml:space="preserve"> </w:t>
      </w:r>
      <w:r w:rsidRPr="00EA7B13">
        <w:rPr>
          <w:rFonts w:ascii="Arial Narrow" w:hAnsi="Arial Narrow" w:cs="Arial Narrow"/>
          <w:color w:val="000000"/>
          <w:sz w:val="20"/>
          <w:szCs w:val="20"/>
          <w:lang w:val="en-US"/>
        </w:rPr>
        <w:t>after 1 July 2016</w:t>
      </w:r>
    </w:p>
    <w:p w:rsidR="00EA7B13" w:rsidRPr="00EA7B13" w:rsidRDefault="00EA7B13" w:rsidP="00EA7B13">
      <w:pPr>
        <w:autoSpaceDE w:val="0"/>
        <w:autoSpaceDN w:val="0"/>
        <w:adjustRightInd w:val="0"/>
        <w:spacing w:after="0" w:line="240" w:lineRule="auto"/>
        <w:rPr>
          <w:rFonts w:ascii="Arial Narrow" w:hAnsi="Arial Narrow" w:cs="Arial Narrow"/>
          <w:color w:val="000000"/>
          <w:sz w:val="20"/>
          <w:szCs w:val="20"/>
          <w:lang w:val="en-US"/>
        </w:rPr>
      </w:pPr>
      <w:r w:rsidRPr="00EA7B13">
        <w:rPr>
          <w:rFonts w:ascii="Arial Narrow" w:hAnsi="Arial Narrow" w:cs="Arial Narrow"/>
          <w:color w:val="000000"/>
          <w:sz w:val="20"/>
          <w:szCs w:val="20"/>
          <w:lang w:val="en-US"/>
        </w:rPr>
        <w:t>&gt;= 20 000 &lt; 50 000 GT - constructed before 1 July 2013:</w:t>
      </w:r>
    </w:p>
    <w:p w:rsidR="00EA7B13" w:rsidRPr="00EA7B13" w:rsidRDefault="00EA7B13" w:rsidP="00EA7B13">
      <w:pPr>
        <w:autoSpaceDE w:val="0"/>
        <w:autoSpaceDN w:val="0"/>
        <w:adjustRightInd w:val="0"/>
        <w:spacing w:after="0" w:line="240" w:lineRule="auto"/>
        <w:rPr>
          <w:rFonts w:ascii="Arial Narrow" w:hAnsi="Arial Narrow" w:cs="Arial Narrow"/>
          <w:color w:val="000000"/>
          <w:sz w:val="20"/>
          <w:szCs w:val="20"/>
          <w:lang w:val="en-US"/>
        </w:rPr>
      </w:pPr>
      <w:r w:rsidRPr="00EA7B13">
        <w:rPr>
          <w:rFonts w:ascii="Arial Narrow" w:hAnsi="Arial Narrow" w:cs="Arial Narrow"/>
          <w:color w:val="000000"/>
          <w:sz w:val="20"/>
          <w:szCs w:val="20"/>
          <w:lang w:val="en-US"/>
        </w:rPr>
        <w:t>not later than the first survey* on or</w:t>
      </w:r>
      <w:r>
        <w:rPr>
          <w:rFonts w:ascii="Arial Narrow" w:hAnsi="Arial Narrow" w:cs="Arial Narrow"/>
          <w:color w:val="000000"/>
          <w:sz w:val="20"/>
          <w:szCs w:val="20"/>
          <w:lang w:val="en-US"/>
        </w:rPr>
        <w:t xml:space="preserve"> </w:t>
      </w:r>
      <w:r w:rsidRPr="00EA7B13">
        <w:rPr>
          <w:rFonts w:ascii="Arial Narrow" w:hAnsi="Arial Narrow" w:cs="Arial Narrow"/>
          <w:color w:val="000000"/>
          <w:sz w:val="20"/>
          <w:szCs w:val="20"/>
          <w:lang w:val="en-US"/>
        </w:rPr>
        <w:t>after 1 July 2017</w:t>
      </w:r>
    </w:p>
    <w:p w:rsidR="00EA7B13" w:rsidRPr="00EA7B13" w:rsidRDefault="00EA7B13" w:rsidP="00EA7B13">
      <w:pPr>
        <w:autoSpaceDE w:val="0"/>
        <w:autoSpaceDN w:val="0"/>
        <w:adjustRightInd w:val="0"/>
        <w:spacing w:after="0" w:line="240" w:lineRule="auto"/>
        <w:rPr>
          <w:rFonts w:ascii="Arial Narrow" w:hAnsi="Arial Narrow" w:cs="Arial Narrow"/>
          <w:color w:val="000000"/>
          <w:sz w:val="20"/>
          <w:szCs w:val="20"/>
          <w:lang w:val="en-US"/>
        </w:rPr>
      </w:pPr>
      <w:r w:rsidRPr="00EA7B13">
        <w:rPr>
          <w:rFonts w:ascii="Arial Narrow" w:hAnsi="Arial Narrow" w:cs="Arial Narrow"/>
          <w:color w:val="000000"/>
          <w:sz w:val="20"/>
          <w:szCs w:val="20"/>
          <w:lang w:val="en-US"/>
        </w:rPr>
        <w:t>&gt;= 10 000 &lt; 20 000 GT - constructed before 1 July 2013:</w:t>
      </w:r>
    </w:p>
    <w:p w:rsidR="00EA7B13" w:rsidRPr="00EA7B13" w:rsidRDefault="00EA7B13" w:rsidP="00EA7B13">
      <w:pPr>
        <w:autoSpaceDE w:val="0"/>
        <w:autoSpaceDN w:val="0"/>
        <w:adjustRightInd w:val="0"/>
        <w:spacing w:after="0" w:line="240" w:lineRule="auto"/>
        <w:rPr>
          <w:rFonts w:ascii="Arial Narrow" w:hAnsi="Arial Narrow" w:cs="Arial Narrow"/>
          <w:color w:val="000000"/>
          <w:sz w:val="20"/>
          <w:szCs w:val="20"/>
          <w:lang w:val="en-US"/>
        </w:rPr>
      </w:pPr>
      <w:r w:rsidRPr="00EA7B13">
        <w:rPr>
          <w:rFonts w:ascii="Arial Narrow" w:hAnsi="Arial Narrow" w:cs="Arial Narrow"/>
          <w:color w:val="000000"/>
          <w:sz w:val="20"/>
          <w:szCs w:val="20"/>
          <w:lang w:val="en-US"/>
        </w:rPr>
        <w:t>not later than the first survey* on or</w:t>
      </w:r>
      <w:r>
        <w:rPr>
          <w:rFonts w:ascii="Arial Narrow" w:hAnsi="Arial Narrow" w:cs="Arial Narrow"/>
          <w:color w:val="000000"/>
          <w:sz w:val="20"/>
          <w:szCs w:val="20"/>
          <w:lang w:val="en-US"/>
        </w:rPr>
        <w:t xml:space="preserve"> </w:t>
      </w:r>
      <w:r w:rsidRPr="00EA7B13">
        <w:rPr>
          <w:rFonts w:ascii="Arial Narrow" w:hAnsi="Arial Narrow" w:cs="Arial Narrow"/>
          <w:color w:val="000000"/>
          <w:sz w:val="20"/>
          <w:szCs w:val="20"/>
          <w:lang w:val="en-US"/>
        </w:rPr>
        <w:t>after 1 July 2018</w:t>
      </w:r>
    </w:p>
    <w:p w:rsidR="00AA1497" w:rsidRDefault="00AA1497" w:rsidP="00263E4C">
      <w:pPr>
        <w:pStyle w:val="Default"/>
        <w:jc w:val="center"/>
        <w:rPr>
          <w:b/>
          <w:bCs/>
          <w:sz w:val="36"/>
          <w:szCs w:val="36"/>
          <w:lang w:val="en-US"/>
        </w:rPr>
      </w:pP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Flag state authorities may exempt ships from the requirements shown above if those ships will be</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taken permanently out of the service within two years after the implementation dates shown for</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other ships of the same class.</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In addition to SOLAS V/19, ECDIS has already been fixed as the chart carriage requirement in</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the High Speed Craft Code of IMO (HSC). In December 2006 the 82nd session of the Marine</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Safety Committee (MSC82) agreed amendments to 1994 and 2000 HSC Code with regard to</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ECDIS:</w:t>
      </w:r>
    </w:p>
    <w:p w:rsidR="00EA7B13" w:rsidRPr="00EA7B13" w:rsidRDefault="00EA7B13" w:rsidP="00EA7B13">
      <w:pPr>
        <w:autoSpaceDE w:val="0"/>
        <w:autoSpaceDN w:val="0"/>
        <w:adjustRightInd w:val="0"/>
        <w:spacing w:after="0" w:line="240" w:lineRule="auto"/>
        <w:rPr>
          <w:rFonts w:ascii="Times New Roman" w:hAnsi="Times New Roman" w:cs="Times New Roman"/>
          <w:i/>
          <w:iCs/>
          <w:color w:val="000000"/>
          <w:lang w:val="en-US"/>
        </w:rPr>
      </w:pPr>
      <w:r w:rsidRPr="00EA7B13">
        <w:rPr>
          <w:rFonts w:ascii="Times New Roman,Italic" w:hAnsi="Times New Roman,Italic" w:cs="Times New Roman,Italic"/>
          <w:i/>
          <w:iCs/>
          <w:color w:val="000000"/>
          <w:lang w:val="en-US"/>
        </w:rPr>
        <w:t xml:space="preserve">… </w:t>
      </w:r>
      <w:r w:rsidRPr="00EA7B13">
        <w:rPr>
          <w:rFonts w:ascii="Times New Roman" w:hAnsi="Times New Roman" w:cs="Times New Roman"/>
          <w:i/>
          <w:iCs/>
          <w:color w:val="000000"/>
          <w:lang w:val="en-US"/>
        </w:rPr>
        <w:t>High-speed craft shall be fitted with an ECDIS as follows:</w:t>
      </w:r>
    </w:p>
    <w:p w:rsidR="00EA7B13" w:rsidRPr="00EA7B13" w:rsidRDefault="00EA7B13" w:rsidP="00EA7B13">
      <w:pPr>
        <w:autoSpaceDE w:val="0"/>
        <w:autoSpaceDN w:val="0"/>
        <w:adjustRightInd w:val="0"/>
        <w:spacing w:after="0" w:line="240" w:lineRule="auto"/>
        <w:rPr>
          <w:rFonts w:ascii="Arial Narrow,Bold" w:hAnsi="Arial Narrow,Bold" w:cs="Arial Narrow,Bold"/>
          <w:b/>
          <w:bCs/>
          <w:color w:val="FFFFFF"/>
          <w:sz w:val="20"/>
          <w:szCs w:val="20"/>
          <w:lang w:val="en-US"/>
        </w:rPr>
      </w:pPr>
      <w:r w:rsidRPr="00EA7B13">
        <w:rPr>
          <w:rFonts w:ascii="Arial Narrow,Bold" w:hAnsi="Arial Narrow,Bold" w:cs="Arial Narrow,Bold"/>
          <w:b/>
          <w:bCs/>
          <w:color w:val="FFFFFF"/>
          <w:sz w:val="20"/>
          <w:szCs w:val="20"/>
          <w:lang w:val="en-US"/>
        </w:rPr>
        <w:t>New vessels Existing vessels</w:t>
      </w:r>
    </w:p>
    <w:p w:rsidR="00EA7B13" w:rsidRPr="00EA7B13" w:rsidRDefault="00EA7B13" w:rsidP="00EA7B13">
      <w:pPr>
        <w:autoSpaceDE w:val="0"/>
        <w:autoSpaceDN w:val="0"/>
        <w:adjustRightInd w:val="0"/>
        <w:spacing w:after="0" w:line="240" w:lineRule="auto"/>
        <w:rPr>
          <w:rFonts w:ascii="Arial Narrow" w:hAnsi="Arial Narrow" w:cs="Arial Narrow"/>
          <w:color w:val="000000"/>
          <w:sz w:val="20"/>
          <w:szCs w:val="20"/>
          <w:lang w:val="en-US"/>
        </w:rPr>
      </w:pPr>
      <w:r w:rsidRPr="00EA7B13">
        <w:rPr>
          <w:rFonts w:ascii="Arial Narrow" w:hAnsi="Arial Narrow" w:cs="Arial Narrow"/>
          <w:color w:val="000000"/>
          <w:sz w:val="20"/>
          <w:szCs w:val="20"/>
          <w:lang w:val="en-US"/>
        </w:rPr>
        <w:t>craft constructed on or after 1 July 2008 craft constructed before 1 July 2008, not later than 1 July</w:t>
      </w:r>
    </w:p>
    <w:p w:rsidR="00EA7B13" w:rsidRPr="00EA7B13" w:rsidRDefault="00EA7B13" w:rsidP="00EA7B13">
      <w:pPr>
        <w:autoSpaceDE w:val="0"/>
        <w:autoSpaceDN w:val="0"/>
        <w:adjustRightInd w:val="0"/>
        <w:spacing w:after="0" w:line="240" w:lineRule="auto"/>
        <w:rPr>
          <w:rFonts w:ascii="Arial Narrow" w:hAnsi="Arial Narrow" w:cs="Arial Narrow"/>
          <w:color w:val="000000"/>
          <w:sz w:val="20"/>
          <w:szCs w:val="20"/>
          <w:lang w:val="en-US"/>
        </w:rPr>
      </w:pPr>
      <w:r w:rsidRPr="00EA7B13">
        <w:rPr>
          <w:rFonts w:ascii="Arial Narrow" w:hAnsi="Arial Narrow" w:cs="Arial Narrow"/>
          <w:color w:val="000000"/>
          <w:sz w:val="20"/>
          <w:szCs w:val="20"/>
          <w:lang w:val="en-US"/>
        </w:rPr>
        <w:t>2010.</w:t>
      </w:r>
    </w:p>
    <w:p w:rsidR="008A7C25" w:rsidRDefault="008A7C25" w:rsidP="00EA7B13">
      <w:pPr>
        <w:autoSpaceDE w:val="0"/>
        <w:autoSpaceDN w:val="0"/>
        <w:adjustRightInd w:val="0"/>
        <w:spacing w:after="0" w:line="240" w:lineRule="auto"/>
        <w:rPr>
          <w:rFonts w:ascii="Arial" w:hAnsi="Arial" w:cs="Arial"/>
          <w:b/>
          <w:bCs/>
          <w:color w:val="000000"/>
          <w:sz w:val="24"/>
          <w:szCs w:val="24"/>
          <w:lang w:val="en-US"/>
        </w:rPr>
      </w:pPr>
    </w:p>
    <w:p w:rsidR="00EA7B13" w:rsidRPr="00EA7B13" w:rsidRDefault="00EA7B13" w:rsidP="00EA7B13">
      <w:pPr>
        <w:autoSpaceDE w:val="0"/>
        <w:autoSpaceDN w:val="0"/>
        <w:adjustRightInd w:val="0"/>
        <w:spacing w:after="0" w:line="240" w:lineRule="auto"/>
        <w:rPr>
          <w:rFonts w:ascii="Arial" w:hAnsi="Arial" w:cs="Arial"/>
          <w:b/>
          <w:bCs/>
          <w:color w:val="000000"/>
          <w:sz w:val="24"/>
          <w:szCs w:val="24"/>
          <w:lang w:val="en-US"/>
        </w:rPr>
      </w:pPr>
      <w:r w:rsidRPr="00EA7B13">
        <w:rPr>
          <w:rFonts w:ascii="Arial" w:hAnsi="Arial" w:cs="Arial"/>
          <w:b/>
          <w:bCs/>
          <w:color w:val="000000"/>
          <w:sz w:val="24"/>
          <w:szCs w:val="24"/>
          <w:lang w:val="en-US"/>
        </w:rPr>
        <w:lastRenderedPageBreak/>
        <w:t>Meeting Carriage Requirements with ECDIS</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Only a type-approved ECDIS operating with up to date ENCs and with appropriate back up</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arrangements may be used to replace paper chart navigation. Where ENCs are not available, the</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 xml:space="preserve">SOLAS regulations allow Flag States to </w:t>
      </w:r>
      <w:proofErr w:type="spellStart"/>
      <w:r w:rsidRPr="00EA7B13">
        <w:rPr>
          <w:rFonts w:ascii="Times New Roman" w:hAnsi="Times New Roman" w:cs="Times New Roman"/>
          <w:color w:val="000000"/>
          <w:sz w:val="24"/>
          <w:szCs w:val="24"/>
          <w:lang w:val="en-US"/>
        </w:rPr>
        <w:t>authorise</w:t>
      </w:r>
      <w:proofErr w:type="spellEnd"/>
      <w:r w:rsidRPr="00EA7B13">
        <w:rPr>
          <w:rFonts w:ascii="Times New Roman" w:hAnsi="Times New Roman" w:cs="Times New Roman"/>
          <w:color w:val="000000"/>
          <w:sz w:val="24"/>
          <w:szCs w:val="24"/>
          <w:lang w:val="en-US"/>
        </w:rPr>
        <w:t xml:space="preserve"> the use of RNCs (together with an appropriate</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folio of paper charts) - see below. In all other cases the vessel must carry all the paper charts</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necessary for its intended voyage.</w:t>
      </w:r>
    </w:p>
    <w:p w:rsidR="00EA7B13" w:rsidRPr="00EA7B13" w:rsidRDefault="00EA7B13" w:rsidP="00EA7B13">
      <w:pPr>
        <w:autoSpaceDE w:val="0"/>
        <w:autoSpaceDN w:val="0"/>
        <w:adjustRightInd w:val="0"/>
        <w:spacing w:after="0" w:line="240" w:lineRule="auto"/>
        <w:rPr>
          <w:rFonts w:ascii="Arial" w:hAnsi="Arial" w:cs="Arial"/>
          <w:b/>
          <w:bCs/>
          <w:color w:val="000000"/>
          <w:sz w:val="24"/>
          <w:szCs w:val="24"/>
          <w:lang w:val="en-US"/>
        </w:rPr>
      </w:pPr>
      <w:r w:rsidRPr="00EA7B13">
        <w:rPr>
          <w:rFonts w:ascii="Arial" w:hAnsi="Arial" w:cs="Arial"/>
          <w:b/>
          <w:bCs/>
          <w:color w:val="000000"/>
          <w:sz w:val="24"/>
          <w:szCs w:val="24"/>
          <w:lang w:val="en-US"/>
        </w:rPr>
        <w:t>Back-up Requirements</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No electronic system can be completely failsafe. The IMO Performance Standard for ECDIS</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therefore requires that the “overall system” includes both a primary ECDIS and an adequate,</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independent back up arrangement that provides:</w:t>
      </w:r>
    </w:p>
    <w:p w:rsidR="00EA7B13" w:rsidRPr="00EA7B13" w:rsidRDefault="00EA7B13" w:rsidP="00EA7B13">
      <w:pPr>
        <w:autoSpaceDE w:val="0"/>
        <w:autoSpaceDN w:val="0"/>
        <w:adjustRightInd w:val="0"/>
        <w:spacing w:after="0" w:line="240" w:lineRule="auto"/>
        <w:rPr>
          <w:rFonts w:ascii="Times New Roman" w:hAnsi="Times New Roman" w:cs="Times New Roman"/>
          <w:i/>
          <w:iCs/>
          <w:color w:val="000000"/>
          <w:sz w:val="24"/>
          <w:szCs w:val="24"/>
          <w:lang w:val="en-US"/>
        </w:rPr>
      </w:pPr>
      <w:r w:rsidRPr="00EA7B13">
        <w:rPr>
          <w:rFonts w:ascii="Verdana,Bold" w:hAnsi="Verdana,Bold" w:cs="Verdana,Bold"/>
          <w:b/>
          <w:bCs/>
          <w:color w:val="000000"/>
          <w:sz w:val="24"/>
          <w:szCs w:val="24"/>
          <w:lang w:val="en-US"/>
        </w:rPr>
        <w:t xml:space="preserve">- </w:t>
      </w:r>
      <w:r w:rsidRPr="00EA7B13">
        <w:rPr>
          <w:rFonts w:ascii="Times New Roman" w:hAnsi="Times New Roman" w:cs="Times New Roman"/>
          <w:i/>
          <w:iCs/>
          <w:color w:val="000000"/>
          <w:sz w:val="24"/>
          <w:szCs w:val="24"/>
          <w:lang w:val="en-US"/>
        </w:rPr>
        <w:t xml:space="preserve">Independent facilities enabling a safe </w:t>
      </w:r>
      <w:proofErr w:type="spellStart"/>
      <w:r w:rsidRPr="00EA7B13">
        <w:rPr>
          <w:rFonts w:ascii="Times New Roman" w:hAnsi="Times New Roman" w:cs="Times New Roman"/>
          <w:i/>
          <w:iCs/>
          <w:color w:val="000000"/>
          <w:sz w:val="24"/>
          <w:szCs w:val="24"/>
          <w:lang w:val="en-US"/>
        </w:rPr>
        <w:t>take over</w:t>
      </w:r>
      <w:proofErr w:type="spellEnd"/>
      <w:r w:rsidRPr="00EA7B13">
        <w:rPr>
          <w:rFonts w:ascii="Times New Roman" w:hAnsi="Times New Roman" w:cs="Times New Roman"/>
          <w:i/>
          <w:iCs/>
          <w:color w:val="000000"/>
          <w:sz w:val="24"/>
          <w:szCs w:val="24"/>
          <w:lang w:val="en-US"/>
        </w:rPr>
        <w:t xml:space="preserve"> of the ECDIS functions in order to ensure</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i/>
          <w:iCs/>
          <w:color w:val="000000"/>
          <w:sz w:val="24"/>
          <w:szCs w:val="24"/>
          <w:lang w:val="en-US"/>
        </w:rPr>
        <w:t>that a system failure does not result in a critical situation</w:t>
      </w:r>
      <w:r w:rsidRPr="00EA7B13">
        <w:rPr>
          <w:rFonts w:ascii="Times New Roman" w:hAnsi="Times New Roman" w:cs="Times New Roman"/>
          <w:color w:val="000000"/>
          <w:sz w:val="24"/>
          <w:szCs w:val="24"/>
          <w:lang w:val="en-US"/>
        </w:rPr>
        <w:t>; and</w:t>
      </w:r>
    </w:p>
    <w:p w:rsidR="00EA7B13" w:rsidRPr="00EA7B13" w:rsidRDefault="00EA7B13" w:rsidP="00EA7B13">
      <w:pPr>
        <w:autoSpaceDE w:val="0"/>
        <w:autoSpaceDN w:val="0"/>
        <w:adjustRightInd w:val="0"/>
        <w:spacing w:after="0" w:line="240" w:lineRule="auto"/>
        <w:rPr>
          <w:rFonts w:ascii="Times New Roman" w:hAnsi="Times New Roman" w:cs="Times New Roman"/>
          <w:i/>
          <w:iCs/>
          <w:color w:val="000000"/>
          <w:sz w:val="24"/>
          <w:szCs w:val="24"/>
          <w:lang w:val="en-US"/>
        </w:rPr>
      </w:pPr>
      <w:r w:rsidRPr="00EA7B13">
        <w:rPr>
          <w:rFonts w:ascii="Verdana,Bold" w:hAnsi="Verdana,Bold" w:cs="Verdana,Bold"/>
          <w:b/>
          <w:bCs/>
          <w:color w:val="000000"/>
          <w:sz w:val="24"/>
          <w:szCs w:val="24"/>
          <w:lang w:val="en-US"/>
        </w:rPr>
        <w:t xml:space="preserve">- </w:t>
      </w:r>
      <w:r w:rsidRPr="00EA7B13">
        <w:rPr>
          <w:rFonts w:ascii="Times New Roman" w:hAnsi="Times New Roman" w:cs="Times New Roman"/>
          <w:i/>
          <w:iCs/>
          <w:color w:val="000000"/>
          <w:sz w:val="24"/>
          <w:szCs w:val="24"/>
          <w:lang w:val="en-US"/>
        </w:rPr>
        <w:t>A means to provide for safe navigation for the remaining part of the voyage in case of</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i/>
          <w:iCs/>
          <w:color w:val="000000"/>
          <w:sz w:val="24"/>
          <w:szCs w:val="24"/>
          <w:lang w:val="en-US"/>
        </w:rPr>
        <w:t>ECDIS failure</w:t>
      </w:r>
      <w:r w:rsidRPr="00EA7B13">
        <w:rPr>
          <w:rFonts w:ascii="Times New Roman" w:hAnsi="Times New Roman" w:cs="Times New Roman"/>
          <w:color w:val="000000"/>
          <w:sz w:val="24"/>
          <w:szCs w:val="24"/>
          <w:lang w:val="en-US"/>
        </w:rPr>
        <w:t>.</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However, these rather basic statements allow for considerable flexibility. This means that there</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can be various interpretations as to what are the minimum functional requirements, or what</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constitutes "adequate” back up arrangements.</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There are two commonly accepted options:</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Verdana,Bold" w:hAnsi="Verdana,Bold" w:cs="Verdana,Bold"/>
          <w:b/>
          <w:bCs/>
          <w:color w:val="000000"/>
          <w:sz w:val="24"/>
          <w:szCs w:val="24"/>
          <w:lang w:val="en-US"/>
        </w:rPr>
        <w:t xml:space="preserve">- </w:t>
      </w:r>
      <w:r w:rsidRPr="00EA7B13">
        <w:rPr>
          <w:rFonts w:ascii="Times New Roman" w:hAnsi="Times New Roman" w:cs="Times New Roman"/>
          <w:color w:val="000000"/>
          <w:sz w:val="24"/>
          <w:szCs w:val="24"/>
          <w:lang w:val="en-US"/>
        </w:rPr>
        <w:t>A second ECDIS, connected to an independent power supply and a separate GPS position</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input;</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Verdana,Bold" w:hAnsi="Verdana,Bold" w:cs="Verdana,Bold"/>
          <w:b/>
          <w:bCs/>
          <w:color w:val="000000"/>
          <w:sz w:val="24"/>
          <w:szCs w:val="24"/>
          <w:lang w:val="en-US"/>
        </w:rPr>
        <w:t xml:space="preserve">- </w:t>
      </w:r>
      <w:r w:rsidRPr="00EA7B13">
        <w:rPr>
          <w:rFonts w:ascii="Times New Roman" w:hAnsi="Times New Roman" w:cs="Times New Roman"/>
          <w:color w:val="000000"/>
          <w:sz w:val="24"/>
          <w:szCs w:val="24"/>
          <w:lang w:val="en-US"/>
        </w:rPr>
        <w:t>Up to date paper nautical charts sufficient for the intended voyage</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Some Flag States may, however, permit other options (for example; radar-based systems such as</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”Chart-Radar”). Ship owners should consult their national maritime administration for specific</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guidance.</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At the request of IMO, the IHO has sought information from its member states on which paper</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 xml:space="preserve">charts covering their territorial waters would be considered as </w:t>
      </w:r>
      <w:r w:rsidRPr="00EA7B13">
        <w:rPr>
          <w:rFonts w:ascii="Times New Roman" w:hAnsi="Times New Roman" w:cs="Times New Roman"/>
          <w:i/>
          <w:iCs/>
          <w:color w:val="000000"/>
          <w:sz w:val="24"/>
          <w:szCs w:val="24"/>
          <w:lang w:val="en-US"/>
        </w:rPr>
        <w:t xml:space="preserve">appropriate </w:t>
      </w:r>
      <w:r w:rsidRPr="00EA7B13">
        <w:rPr>
          <w:rFonts w:ascii="Times New Roman" w:hAnsi="Times New Roman" w:cs="Times New Roman"/>
          <w:color w:val="000000"/>
          <w:sz w:val="24"/>
          <w:szCs w:val="24"/>
          <w:lang w:val="en-US"/>
        </w:rPr>
        <w:t>to serve as a back up to</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ECDIS. This information is presented on the IHO web site as part of the ENC coverage catalogue.</w:t>
      </w:r>
    </w:p>
    <w:p w:rsidR="00EA7B13" w:rsidRPr="00EA7B13" w:rsidRDefault="00EA7B13" w:rsidP="00EA7B13">
      <w:pPr>
        <w:autoSpaceDE w:val="0"/>
        <w:autoSpaceDN w:val="0"/>
        <w:adjustRightInd w:val="0"/>
        <w:spacing w:after="0" w:line="240" w:lineRule="auto"/>
        <w:rPr>
          <w:rFonts w:ascii="Tahoma" w:hAnsi="Tahoma" w:cs="Tahoma"/>
          <w:color w:val="000000"/>
          <w:sz w:val="24"/>
          <w:szCs w:val="24"/>
          <w:lang w:val="en-US"/>
        </w:rPr>
      </w:pPr>
    </w:p>
    <w:p w:rsidR="00EA7B13" w:rsidRPr="00EA7B13" w:rsidRDefault="00EA7B13" w:rsidP="00EA7B13">
      <w:pPr>
        <w:autoSpaceDE w:val="0"/>
        <w:autoSpaceDN w:val="0"/>
        <w:adjustRightInd w:val="0"/>
        <w:spacing w:after="0" w:line="240" w:lineRule="auto"/>
        <w:rPr>
          <w:rFonts w:ascii="Arial" w:hAnsi="Arial" w:cs="Arial"/>
          <w:b/>
          <w:bCs/>
          <w:color w:val="000000"/>
          <w:sz w:val="24"/>
          <w:szCs w:val="24"/>
          <w:lang w:val="en-US"/>
        </w:rPr>
      </w:pPr>
      <w:r w:rsidRPr="00EA7B13">
        <w:rPr>
          <w:rFonts w:ascii="Arial" w:hAnsi="Arial" w:cs="Arial"/>
          <w:b/>
          <w:bCs/>
          <w:color w:val="000000"/>
          <w:sz w:val="24"/>
          <w:szCs w:val="24"/>
          <w:lang w:val="en-US"/>
        </w:rPr>
        <w:t>What to do in areas without ENC coverage?</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 xml:space="preserve">In 1998 the IMO </w:t>
      </w:r>
      <w:proofErr w:type="spellStart"/>
      <w:r w:rsidRPr="00EA7B13">
        <w:rPr>
          <w:rFonts w:ascii="Times New Roman" w:hAnsi="Times New Roman" w:cs="Times New Roman"/>
          <w:color w:val="000000"/>
          <w:sz w:val="24"/>
          <w:szCs w:val="24"/>
          <w:lang w:val="en-US"/>
        </w:rPr>
        <w:t>recognised</w:t>
      </w:r>
      <w:proofErr w:type="spellEnd"/>
      <w:r w:rsidRPr="00EA7B13">
        <w:rPr>
          <w:rFonts w:ascii="Times New Roman" w:hAnsi="Times New Roman" w:cs="Times New Roman"/>
          <w:color w:val="000000"/>
          <w:sz w:val="24"/>
          <w:szCs w:val="24"/>
          <w:lang w:val="en-US"/>
        </w:rPr>
        <w:t xml:space="preserve"> that it would take some years to complete global coverage of ENCs.</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As a consequence, the IMO ECDIS Performance Standard was amended by adding a new optional</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mode of operation for ECDIS - the Raster Chart Display System (RCDS) mode. In this mode</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Raster Navigational Charts (RNCs) can be used in ECDIS to meet the SOLAS carriage</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requirements for nautical charts. However, this is only allowed if approved by the Flag State of</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the ship concerned. The intention of the change was to provide the widest possible coverage of</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official electronic chart data for ECDIS in advance of complete global coverage with ENCs alone.</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IMO took note of the limitations of RNCs as compared to ENCs (see IMO SN Circular 207/Rev.1</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at Annex). As a consequence, the revised ECDIS Performance Standard requires that when the</w:t>
      </w:r>
    </w:p>
    <w:p w:rsidR="00EA7B13" w:rsidRPr="00EA7B13" w:rsidRDefault="00EA7B13" w:rsidP="00EA7B13">
      <w:pPr>
        <w:autoSpaceDE w:val="0"/>
        <w:autoSpaceDN w:val="0"/>
        <w:adjustRightInd w:val="0"/>
        <w:spacing w:after="0" w:line="240" w:lineRule="auto"/>
        <w:rPr>
          <w:rFonts w:ascii="Times New Roman" w:hAnsi="Times New Roman" w:cs="Times New Roman"/>
          <w:i/>
          <w:iCs/>
          <w:color w:val="000000"/>
          <w:sz w:val="24"/>
          <w:szCs w:val="24"/>
          <w:lang w:val="en-US"/>
        </w:rPr>
      </w:pPr>
      <w:r w:rsidRPr="00EA7B13">
        <w:rPr>
          <w:rFonts w:ascii="Times New Roman" w:hAnsi="Times New Roman" w:cs="Times New Roman"/>
          <w:color w:val="000000"/>
          <w:sz w:val="24"/>
          <w:szCs w:val="24"/>
          <w:lang w:val="en-US"/>
        </w:rPr>
        <w:t>RCDS mode is employed an ECDIS must be used together with “</w:t>
      </w:r>
      <w:r w:rsidRPr="00EA7B13">
        <w:rPr>
          <w:rFonts w:ascii="Times New Roman" w:hAnsi="Times New Roman" w:cs="Times New Roman"/>
          <w:i/>
          <w:iCs/>
          <w:color w:val="000000"/>
          <w:sz w:val="24"/>
          <w:szCs w:val="24"/>
          <w:lang w:val="en-US"/>
        </w:rPr>
        <w:t>an appropriate folio of up to</w:t>
      </w:r>
    </w:p>
    <w:p w:rsidR="00EA7B13" w:rsidRPr="00F947C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F947C3">
        <w:rPr>
          <w:rFonts w:ascii="Times New Roman" w:hAnsi="Times New Roman" w:cs="Times New Roman"/>
          <w:i/>
          <w:iCs/>
          <w:color w:val="000000"/>
          <w:sz w:val="24"/>
          <w:szCs w:val="24"/>
          <w:lang w:val="en-US"/>
        </w:rPr>
        <w:t>date paper charts</w:t>
      </w:r>
      <w:r w:rsidRPr="00F947C3">
        <w:rPr>
          <w:rFonts w:ascii="Times New Roman" w:hAnsi="Times New Roman" w:cs="Times New Roman"/>
          <w:color w:val="000000"/>
          <w:sz w:val="24"/>
          <w:szCs w:val="24"/>
          <w:lang w:val="en-US"/>
        </w:rPr>
        <w:t>”.</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 xml:space="preserve">The following definition of </w:t>
      </w:r>
      <w:r w:rsidRPr="00EA7B13">
        <w:rPr>
          <w:rFonts w:ascii="Times New Roman" w:hAnsi="Times New Roman" w:cs="Times New Roman"/>
          <w:i/>
          <w:iCs/>
          <w:color w:val="000000"/>
          <w:sz w:val="24"/>
          <w:szCs w:val="24"/>
          <w:lang w:val="en-US"/>
        </w:rPr>
        <w:t xml:space="preserve">an appropriate folio of up to date paper charts </w:t>
      </w:r>
      <w:r w:rsidRPr="00EA7B13">
        <w:rPr>
          <w:rFonts w:ascii="Times New Roman" w:hAnsi="Times New Roman" w:cs="Times New Roman"/>
          <w:color w:val="000000"/>
          <w:sz w:val="24"/>
          <w:szCs w:val="24"/>
          <w:lang w:val="en-US"/>
        </w:rPr>
        <w:t>(APC) was established</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by MSC within appendix 7 of Resolution 232(82):</w:t>
      </w:r>
    </w:p>
    <w:p w:rsidR="00EA7B13" w:rsidRPr="00EA7B13" w:rsidRDefault="00EA7B13" w:rsidP="00EA7B13">
      <w:pPr>
        <w:autoSpaceDE w:val="0"/>
        <w:autoSpaceDN w:val="0"/>
        <w:adjustRightInd w:val="0"/>
        <w:spacing w:after="0" w:line="240" w:lineRule="auto"/>
        <w:rPr>
          <w:rFonts w:ascii="Times New Roman" w:hAnsi="Times New Roman" w:cs="Times New Roman"/>
          <w:i/>
          <w:iCs/>
          <w:color w:val="000000"/>
          <w:lang w:val="en-US"/>
        </w:rPr>
      </w:pPr>
      <w:r w:rsidRPr="00EA7B13">
        <w:rPr>
          <w:rFonts w:ascii="Times New Roman" w:hAnsi="Times New Roman" w:cs="Times New Roman"/>
          <w:i/>
          <w:iCs/>
          <w:color w:val="000000"/>
          <w:lang w:val="en-US"/>
        </w:rPr>
        <w:t>Appropriate Portfolio of up to date paper Charts (APC) means a suite of paper charts of a scale to</w:t>
      </w:r>
    </w:p>
    <w:p w:rsidR="00EA7B13" w:rsidRPr="00EA7B13" w:rsidRDefault="00EA7B13" w:rsidP="00EA7B13">
      <w:pPr>
        <w:autoSpaceDE w:val="0"/>
        <w:autoSpaceDN w:val="0"/>
        <w:adjustRightInd w:val="0"/>
        <w:spacing w:after="0" w:line="240" w:lineRule="auto"/>
        <w:rPr>
          <w:rFonts w:ascii="Times New Roman" w:hAnsi="Times New Roman" w:cs="Times New Roman"/>
          <w:i/>
          <w:iCs/>
          <w:color w:val="000000"/>
          <w:lang w:val="en-US"/>
        </w:rPr>
      </w:pPr>
      <w:r w:rsidRPr="00EA7B13">
        <w:rPr>
          <w:rFonts w:ascii="Times New Roman" w:hAnsi="Times New Roman" w:cs="Times New Roman"/>
          <w:i/>
          <w:iCs/>
          <w:color w:val="000000"/>
          <w:lang w:val="en-US"/>
        </w:rPr>
        <w:t>show sufficient detail of topography, depths, navigational hazards, aids to navigation, charted</w:t>
      </w:r>
    </w:p>
    <w:p w:rsidR="00EA7B13" w:rsidRPr="00EA7B13" w:rsidRDefault="00EA7B13" w:rsidP="00EA7B13">
      <w:pPr>
        <w:autoSpaceDE w:val="0"/>
        <w:autoSpaceDN w:val="0"/>
        <w:adjustRightInd w:val="0"/>
        <w:spacing w:after="0" w:line="240" w:lineRule="auto"/>
        <w:rPr>
          <w:rFonts w:ascii="Times New Roman" w:hAnsi="Times New Roman" w:cs="Times New Roman"/>
          <w:i/>
          <w:iCs/>
          <w:color w:val="000000"/>
          <w:lang w:val="en-US"/>
        </w:rPr>
      </w:pPr>
      <w:r w:rsidRPr="00EA7B13">
        <w:rPr>
          <w:rFonts w:ascii="Times New Roman" w:hAnsi="Times New Roman" w:cs="Times New Roman"/>
          <w:i/>
          <w:iCs/>
          <w:color w:val="000000"/>
          <w:lang w:val="en-US"/>
        </w:rPr>
        <w:t xml:space="preserve">routes, and </w:t>
      </w:r>
      <w:proofErr w:type="spellStart"/>
      <w:r w:rsidRPr="00EA7B13">
        <w:rPr>
          <w:rFonts w:ascii="Times New Roman" w:hAnsi="Times New Roman" w:cs="Times New Roman"/>
          <w:i/>
          <w:iCs/>
          <w:color w:val="000000"/>
          <w:lang w:val="en-US"/>
        </w:rPr>
        <w:t>routeing</w:t>
      </w:r>
      <w:proofErr w:type="spellEnd"/>
      <w:r w:rsidRPr="00EA7B13">
        <w:rPr>
          <w:rFonts w:ascii="Times New Roman" w:hAnsi="Times New Roman" w:cs="Times New Roman"/>
          <w:i/>
          <w:iCs/>
          <w:color w:val="000000"/>
          <w:lang w:val="en-US"/>
        </w:rPr>
        <w:t xml:space="preserve"> measures to provide the mariner with information on the overall navigational</w:t>
      </w:r>
    </w:p>
    <w:p w:rsidR="00EA7B13" w:rsidRPr="00EA7B13" w:rsidRDefault="00EA7B13" w:rsidP="00EA7B13">
      <w:pPr>
        <w:autoSpaceDE w:val="0"/>
        <w:autoSpaceDN w:val="0"/>
        <w:adjustRightInd w:val="0"/>
        <w:spacing w:after="0" w:line="240" w:lineRule="auto"/>
        <w:rPr>
          <w:rFonts w:ascii="Times New Roman" w:hAnsi="Times New Roman" w:cs="Times New Roman"/>
          <w:i/>
          <w:iCs/>
          <w:color w:val="000000"/>
          <w:lang w:val="en-US"/>
        </w:rPr>
      </w:pPr>
      <w:r w:rsidRPr="00EA7B13">
        <w:rPr>
          <w:rFonts w:ascii="Times New Roman" w:hAnsi="Times New Roman" w:cs="Times New Roman"/>
          <w:i/>
          <w:iCs/>
          <w:color w:val="000000"/>
          <w:lang w:val="en-US"/>
        </w:rPr>
        <w:t>environment. The APC should provide adequate look-ahead capability. Coastal States will provide</w:t>
      </w:r>
    </w:p>
    <w:p w:rsidR="00EA7B13" w:rsidRPr="00EA7B13" w:rsidRDefault="00EA7B13" w:rsidP="00EA7B13">
      <w:pPr>
        <w:autoSpaceDE w:val="0"/>
        <w:autoSpaceDN w:val="0"/>
        <w:adjustRightInd w:val="0"/>
        <w:spacing w:after="0" w:line="240" w:lineRule="auto"/>
        <w:rPr>
          <w:rFonts w:ascii="Times New Roman" w:hAnsi="Times New Roman" w:cs="Times New Roman"/>
          <w:i/>
          <w:iCs/>
          <w:color w:val="000000"/>
          <w:lang w:val="en-US"/>
        </w:rPr>
      </w:pPr>
      <w:r w:rsidRPr="00EA7B13">
        <w:rPr>
          <w:rFonts w:ascii="Times New Roman" w:hAnsi="Times New Roman" w:cs="Times New Roman"/>
          <w:i/>
          <w:iCs/>
          <w:color w:val="000000"/>
          <w:lang w:val="en-US"/>
        </w:rPr>
        <w:t>details of the charts which meet the requirement of this portfolio, and these details are included in a</w:t>
      </w:r>
    </w:p>
    <w:p w:rsidR="00EA7B13" w:rsidRPr="00EA7B13" w:rsidRDefault="00EA7B13" w:rsidP="00EA7B13">
      <w:pPr>
        <w:autoSpaceDE w:val="0"/>
        <w:autoSpaceDN w:val="0"/>
        <w:adjustRightInd w:val="0"/>
        <w:spacing w:after="0" w:line="240" w:lineRule="auto"/>
        <w:rPr>
          <w:rFonts w:ascii="Times New Roman" w:hAnsi="Times New Roman" w:cs="Times New Roman"/>
          <w:i/>
          <w:iCs/>
          <w:color w:val="000000"/>
          <w:lang w:val="en-US"/>
        </w:rPr>
      </w:pPr>
      <w:r w:rsidRPr="00EA7B13">
        <w:rPr>
          <w:rFonts w:ascii="Times New Roman" w:hAnsi="Times New Roman" w:cs="Times New Roman"/>
          <w:i/>
          <w:iCs/>
          <w:color w:val="000000"/>
          <w:lang w:val="en-US"/>
        </w:rPr>
        <w:t>worldwide database maintained by the IHO. Consideration should be given to the details contained</w:t>
      </w:r>
    </w:p>
    <w:p w:rsidR="00EA7B13" w:rsidRPr="00EA7B13" w:rsidRDefault="00EA7B13" w:rsidP="00EA7B13">
      <w:pPr>
        <w:autoSpaceDE w:val="0"/>
        <w:autoSpaceDN w:val="0"/>
        <w:adjustRightInd w:val="0"/>
        <w:spacing w:after="0" w:line="240" w:lineRule="auto"/>
        <w:rPr>
          <w:rFonts w:ascii="Times New Roman" w:hAnsi="Times New Roman" w:cs="Times New Roman"/>
          <w:i/>
          <w:iCs/>
          <w:color w:val="000000"/>
          <w:lang w:val="en-US"/>
        </w:rPr>
      </w:pPr>
      <w:r w:rsidRPr="00EA7B13">
        <w:rPr>
          <w:rFonts w:ascii="Times New Roman" w:hAnsi="Times New Roman" w:cs="Times New Roman"/>
          <w:i/>
          <w:iCs/>
          <w:color w:val="000000"/>
          <w:lang w:val="en-US"/>
        </w:rPr>
        <w:t>in this database when determining the content of the APC.</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While paper charts are to be used with RNCs, the underlying intention was, nevertheless, to</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EA7B13">
        <w:rPr>
          <w:rFonts w:ascii="Times New Roman" w:hAnsi="Times New Roman" w:cs="Times New Roman"/>
          <w:color w:val="000000"/>
          <w:sz w:val="24"/>
          <w:szCs w:val="24"/>
          <w:lang w:val="en-US"/>
        </w:rPr>
        <w:t>minimise</w:t>
      </w:r>
      <w:proofErr w:type="spellEnd"/>
      <w:r w:rsidRPr="00EA7B13">
        <w:rPr>
          <w:rFonts w:ascii="Times New Roman" w:hAnsi="Times New Roman" w:cs="Times New Roman"/>
          <w:color w:val="000000"/>
          <w:sz w:val="24"/>
          <w:szCs w:val="24"/>
          <w:lang w:val="en-US"/>
        </w:rPr>
        <w:t xml:space="preserve"> the number of paper charts carried by a vessel when the RCDS mode was employed, but</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only to a level compatible with safe navigation. As stated in the Resolution (see quote above),</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lastRenderedPageBreak/>
        <w:t>ship owners should consult their Flag State regarding whether RCDS mode is allowed and under</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what conditions.</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A web-based catalogue showing world coverage of all ENCs and RNCs is available on the IHO</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website.</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In any areas where neither ENCs nor RNCs are available vessels must carry all the paper charts</w:t>
      </w:r>
    </w:p>
    <w:p w:rsidR="00EA7B13" w:rsidRPr="00EA7B13" w:rsidRDefault="00EA7B13" w:rsidP="00EA7B13">
      <w:pPr>
        <w:autoSpaceDE w:val="0"/>
        <w:autoSpaceDN w:val="0"/>
        <w:adjustRightInd w:val="0"/>
        <w:spacing w:after="0" w:line="240" w:lineRule="auto"/>
        <w:rPr>
          <w:rFonts w:ascii="Times New Roman" w:hAnsi="Times New Roman" w:cs="Times New Roman"/>
          <w:color w:val="000000"/>
          <w:sz w:val="24"/>
          <w:szCs w:val="24"/>
          <w:lang w:val="en-US"/>
        </w:rPr>
      </w:pPr>
      <w:r w:rsidRPr="00EA7B13">
        <w:rPr>
          <w:rFonts w:ascii="Times New Roman" w:hAnsi="Times New Roman" w:cs="Times New Roman"/>
          <w:color w:val="000000"/>
          <w:sz w:val="24"/>
          <w:szCs w:val="24"/>
          <w:lang w:val="en-US"/>
        </w:rPr>
        <w:t>necessary for the intended voyage.</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Notes:</w:t>
      </w:r>
    </w:p>
    <w:p w:rsidR="000A74B3" w:rsidRPr="000A74B3" w:rsidRDefault="000A74B3" w:rsidP="000A74B3">
      <w:pPr>
        <w:autoSpaceDE w:val="0"/>
        <w:autoSpaceDN w:val="0"/>
        <w:adjustRightInd w:val="0"/>
        <w:spacing w:after="0" w:line="240" w:lineRule="auto"/>
        <w:rPr>
          <w:rFonts w:ascii="Times New Roman" w:hAnsi="Times New Roman" w:cs="Times New Roman"/>
          <w:sz w:val="20"/>
          <w:szCs w:val="20"/>
          <w:lang w:val="en-US"/>
        </w:rPr>
      </w:pPr>
      <w:r w:rsidRPr="000A74B3">
        <w:rPr>
          <w:rFonts w:ascii="Times New Roman" w:hAnsi="Times New Roman" w:cs="Times New Roman"/>
          <w:sz w:val="24"/>
          <w:szCs w:val="24"/>
          <w:lang w:val="en-US"/>
        </w:rPr>
        <w:t xml:space="preserve">1) </w:t>
      </w:r>
      <w:r w:rsidRPr="000A74B3">
        <w:rPr>
          <w:rFonts w:ascii="Times New Roman" w:hAnsi="Times New Roman" w:cs="Times New Roman"/>
          <w:sz w:val="20"/>
          <w:szCs w:val="20"/>
          <w:lang w:val="en-US"/>
        </w:rPr>
        <w:t>Some Flag States may require specific documentation to allow this.</w:t>
      </w:r>
    </w:p>
    <w:p w:rsidR="000A74B3" w:rsidRPr="000A74B3" w:rsidRDefault="000A74B3" w:rsidP="000A74B3">
      <w:pPr>
        <w:autoSpaceDE w:val="0"/>
        <w:autoSpaceDN w:val="0"/>
        <w:adjustRightInd w:val="0"/>
        <w:spacing w:after="0" w:line="240" w:lineRule="auto"/>
        <w:rPr>
          <w:rFonts w:ascii="Times New Roman" w:hAnsi="Times New Roman" w:cs="Times New Roman"/>
          <w:sz w:val="20"/>
          <w:szCs w:val="20"/>
          <w:lang w:val="en-US"/>
        </w:rPr>
      </w:pPr>
      <w:r w:rsidRPr="000A74B3">
        <w:rPr>
          <w:rFonts w:ascii="Times New Roman" w:hAnsi="Times New Roman" w:cs="Times New Roman"/>
          <w:sz w:val="24"/>
          <w:szCs w:val="24"/>
          <w:lang w:val="en-US"/>
        </w:rPr>
        <w:t xml:space="preserve">2) </w:t>
      </w:r>
      <w:r w:rsidRPr="000A74B3">
        <w:rPr>
          <w:rFonts w:ascii="Times New Roman" w:hAnsi="Times New Roman" w:cs="Times New Roman"/>
          <w:sz w:val="20"/>
          <w:szCs w:val="20"/>
          <w:lang w:val="en-US"/>
        </w:rPr>
        <w:t xml:space="preserve">Requires approval of </w:t>
      </w:r>
      <w:proofErr w:type="spellStart"/>
      <w:r w:rsidRPr="000A74B3">
        <w:rPr>
          <w:rFonts w:ascii="Times New Roman" w:hAnsi="Times New Roman" w:cs="Times New Roman"/>
          <w:sz w:val="20"/>
          <w:szCs w:val="20"/>
          <w:lang w:val="en-US"/>
        </w:rPr>
        <w:t>vessel‟s</w:t>
      </w:r>
      <w:proofErr w:type="spellEnd"/>
      <w:r w:rsidRPr="000A74B3">
        <w:rPr>
          <w:rFonts w:ascii="Times New Roman" w:hAnsi="Times New Roman" w:cs="Times New Roman"/>
          <w:sz w:val="20"/>
          <w:szCs w:val="20"/>
          <w:lang w:val="en-US"/>
        </w:rPr>
        <w:t xml:space="preserve"> Flag State – Flag State defines meaning of „appropriate‟</w:t>
      </w:r>
    </w:p>
    <w:p w:rsidR="000A74B3" w:rsidRPr="000A74B3" w:rsidRDefault="000A74B3" w:rsidP="000A74B3">
      <w:pPr>
        <w:autoSpaceDE w:val="0"/>
        <w:autoSpaceDN w:val="0"/>
        <w:adjustRightInd w:val="0"/>
        <w:spacing w:after="0" w:line="240" w:lineRule="auto"/>
        <w:rPr>
          <w:rFonts w:ascii="Times New Roman" w:hAnsi="Times New Roman" w:cs="Times New Roman"/>
          <w:sz w:val="20"/>
          <w:szCs w:val="20"/>
          <w:lang w:val="en-US"/>
        </w:rPr>
      </w:pPr>
      <w:r w:rsidRPr="000A74B3">
        <w:rPr>
          <w:rFonts w:ascii="Times New Roman" w:hAnsi="Times New Roman" w:cs="Times New Roman"/>
          <w:sz w:val="24"/>
          <w:szCs w:val="24"/>
          <w:lang w:val="en-US"/>
        </w:rPr>
        <w:t xml:space="preserve">3) </w:t>
      </w:r>
      <w:proofErr w:type="spellStart"/>
      <w:r w:rsidRPr="000A74B3">
        <w:rPr>
          <w:rFonts w:ascii="Times New Roman" w:hAnsi="Times New Roman" w:cs="Times New Roman"/>
          <w:sz w:val="20"/>
          <w:szCs w:val="20"/>
          <w:lang w:val="en-US"/>
        </w:rPr>
        <w:t>Back up</w:t>
      </w:r>
      <w:proofErr w:type="spellEnd"/>
      <w:r w:rsidRPr="000A74B3">
        <w:rPr>
          <w:rFonts w:ascii="Times New Roman" w:hAnsi="Times New Roman" w:cs="Times New Roman"/>
          <w:sz w:val="20"/>
          <w:szCs w:val="20"/>
          <w:lang w:val="en-US"/>
        </w:rPr>
        <w:t xml:space="preserve"> system is only required if ECDIS is intended to meet carriage requirements</w:t>
      </w:r>
    </w:p>
    <w:p w:rsidR="000A74B3" w:rsidRPr="000A74B3" w:rsidRDefault="000A74B3" w:rsidP="000A74B3">
      <w:pPr>
        <w:autoSpaceDE w:val="0"/>
        <w:autoSpaceDN w:val="0"/>
        <w:adjustRightInd w:val="0"/>
        <w:spacing w:after="0" w:line="240" w:lineRule="auto"/>
        <w:rPr>
          <w:rFonts w:ascii="Times New Roman" w:hAnsi="Times New Roman" w:cs="Times New Roman"/>
          <w:sz w:val="20"/>
          <w:szCs w:val="20"/>
          <w:lang w:val="en-US"/>
        </w:rPr>
      </w:pPr>
      <w:r w:rsidRPr="000A74B3">
        <w:rPr>
          <w:rFonts w:ascii="Times New Roman" w:hAnsi="Times New Roman" w:cs="Times New Roman"/>
          <w:sz w:val="24"/>
          <w:szCs w:val="24"/>
          <w:lang w:val="en-US"/>
        </w:rPr>
        <w:t xml:space="preserve">4) </w:t>
      </w:r>
      <w:r w:rsidRPr="000A74B3">
        <w:rPr>
          <w:rFonts w:ascii="Times New Roman" w:hAnsi="Times New Roman" w:cs="Times New Roman"/>
          <w:sz w:val="20"/>
          <w:szCs w:val="20"/>
          <w:lang w:val="en-US"/>
        </w:rPr>
        <w:t xml:space="preserve">For ECDIS to </w:t>
      </w:r>
      <w:proofErr w:type="spellStart"/>
      <w:r w:rsidRPr="000A74B3">
        <w:rPr>
          <w:rFonts w:ascii="Times New Roman" w:hAnsi="Times New Roman" w:cs="Times New Roman"/>
          <w:sz w:val="20"/>
          <w:szCs w:val="20"/>
          <w:lang w:val="en-US"/>
        </w:rPr>
        <w:t>fulfil</w:t>
      </w:r>
      <w:proofErr w:type="spellEnd"/>
      <w:r w:rsidRPr="000A74B3">
        <w:rPr>
          <w:rFonts w:ascii="Times New Roman" w:hAnsi="Times New Roman" w:cs="Times New Roman"/>
          <w:sz w:val="20"/>
          <w:szCs w:val="20"/>
          <w:lang w:val="en-US"/>
        </w:rPr>
        <w:t xml:space="preserve"> Carriage requirements vessels must use ENCs where these are available</w:t>
      </w:r>
    </w:p>
    <w:p w:rsidR="000A74B3" w:rsidRPr="000A74B3" w:rsidRDefault="000A74B3" w:rsidP="000A74B3">
      <w:pPr>
        <w:autoSpaceDE w:val="0"/>
        <w:autoSpaceDN w:val="0"/>
        <w:adjustRightInd w:val="0"/>
        <w:spacing w:after="0" w:line="240" w:lineRule="auto"/>
        <w:rPr>
          <w:rFonts w:ascii="Times New Roman" w:hAnsi="Times New Roman" w:cs="Times New Roman"/>
          <w:sz w:val="20"/>
          <w:szCs w:val="20"/>
          <w:lang w:val="en-US"/>
        </w:rPr>
      </w:pPr>
      <w:r w:rsidRPr="000A74B3">
        <w:rPr>
          <w:rFonts w:ascii="Times New Roman" w:hAnsi="Times New Roman" w:cs="Times New Roman"/>
          <w:sz w:val="24"/>
          <w:szCs w:val="24"/>
          <w:lang w:val="en-US"/>
        </w:rPr>
        <w:t xml:space="preserve">5) </w:t>
      </w:r>
      <w:r w:rsidRPr="000A74B3">
        <w:rPr>
          <w:rFonts w:ascii="Times New Roman" w:hAnsi="Times New Roman" w:cs="Times New Roman"/>
          <w:sz w:val="20"/>
          <w:szCs w:val="20"/>
          <w:lang w:val="en-US"/>
        </w:rPr>
        <w:t>Paper charts (not the ECDIS) must remain the primary means of navigation</w:t>
      </w:r>
    </w:p>
    <w:p w:rsidR="000A74B3" w:rsidRPr="000A74B3" w:rsidRDefault="000A74B3" w:rsidP="000A74B3">
      <w:pPr>
        <w:autoSpaceDE w:val="0"/>
        <w:autoSpaceDN w:val="0"/>
        <w:adjustRightInd w:val="0"/>
        <w:spacing w:after="0" w:line="240" w:lineRule="auto"/>
        <w:rPr>
          <w:rFonts w:ascii="Times New Roman" w:hAnsi="Times New Roman" w:cs="Times New Roman"/>
          <w:sz w:val="20"/>
          <w:szCs w:val="20"/>
          <w:lang w:val="en-US"/>
        </w:rPr>
      </w:pPr>
      <w:r w:rsidRPr="000A74B3">
        <w:rPr>
          <w:rFonts w:ascii="Times New Roman" w:hAnsi="Times New Roman" w:cs="Times New Roman"/>
          <w:sz w:val="24"/>
          <w:szCs w:val="24"/>
          <w:lang w:val="en-US"/>
        </w:rPr>
        <w:t xml:space="preserve">6) </w:t>
      </w:r>
      <w:r w:rsidRPr="000A74B3">
        <w:rPr>
          <w:rFonts w:ascii="Times New Roman" w:hAnsi="Times New Roman" w:cs="Times New Roman"/>
          <w:sz w:val="20"/>
          <w:szCs w:val="20"/>
          <w:lang w:val="en-US"/>
        </w:rPr>
        <w:t>If private charts are used in an ECDIS the system is regarded as operating as an ECS. ECDIS operating</w:t>
      </w:r>
    </w:p>
    <w:p w:rsidR="000A74B3" w:rsidRPr="000A74B3" w:rsidRDefault="000A74B3" w:rsidP="000A74B3">
      <w:pPr>
        <w:autoSpaceDE w:val="0"/>
        <w:autoSpaceDN w:val="0"/>
        <w:adjustRightInd w:val="0"/>
        <w:spacing w:after="0" w:line="240" w:lineRule="auto"/>
        <w:rPr>
          <w:rFonts w:ascii="Times New Roman" w:hAnsi="Times New Roman" w:cs="Times New Roman"/>
          <w:sz w:val="20"/>
          <w:szCs w:val="20"/>
          <w:lang w:val="en-US"/>
        </w:rPr>
      </w:pPr>
      <w:r w:rsidRPr="000A74B3">
        <w:rPr>
          <w:rFonts w:ascii="Times New Roman" w:hAnsi="Times New Roman" w:cs="Times New Roman"/>
          <w:sz w:val="20"/>
          <w:szCs w:val="20"/>
          <w:lang w:val="en-US"/>
        </w:rPr>
        <w:t>as ECS, ECS systems meeting RTCM or IEC standards or Private charts meeting ISO standards being</w:t>
      </w:r>
    </w:p>
    <w:p w:rsidR="000A74B3" w:rsidRPr="000A74B3" w:rsidRDefault="000A74B3" w:rsidP="000A74B3">
      <w:pPr>
        <w:autoSpaceDE w:val="0"/>
        <w:autoSpaceDN w:val="0"/>
        <w:adjustRightInd w:val="0"/>
        <w:spacing w:after="0" w:line="240" w:lineRule="auto"/>
        <w:rPr>
          <w:rFonts w:ascii="Times New Roman" w:hAnsi="Times New Roman" w:cs="Times New Roman"/>
          <w:sz w:val="20"/>
          <w:szCs w:val="20"/>
          <w:lang w:val="en-US"/>
        </w:rPr>
      </w:pPr>
      <w:r w:rsidRPr="000A74B3">
        <w:rPr>
          <w:rFonts w:ascii="Times New Roman" w:hAnsi="Times New Roman" w:cs="Times New Roman"/>
          <w:sz w:val="20"/>
          <w:szCs w:val="20"/>
          <w:lang w:val="en-US"/>
        </w:rPr>
        <w:t>used in ECDIS do not meet IMO chart carriage requirements.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It should be noted that interpretations between Flag State administrations may vary. Additionally</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in some countries Flag State administrations will require to check the equipment on board before</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 xml:space="preserve">issuing any certificates. Prospective ECDIS users should consult the </w:t>
      </w:r>
      <w:proofErr w:type="spellStart"/>
      <w:r w:rsidRPr="000A74B3">
        <w:rPr>
          <w:rFonts w:ascii="Times New Roman" w:hAnsi="Times New Roman" w:cs="Times New Roman"/>
          <w:sz w:val="24"/>
          <w:szCs w:val="24"/>
          <w:lang w:val="en-US"/>
        </w:rPr>
        <w:t>vessel‟s</w:t>
      </w:r>
      <w:proofErr w:type="spellEnd"/>
      <w:r w:rsidRPr="000A74B3">
        <w:rPr>
          <w:rFonts w:ascii="Times New Roman" w:hAnsi="Times New Roman" w:cs="Times New Roman"/>
          <w:sz w:val="24"/>
          <w:szCs w:val="24"/>
          <w:lang w:val="en-US"/>
        </w:rPr>
        <w:t xml:space="preserve"> Flag State</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administration for detailed information.</w:t>
      </w:r>
    </w:p>
    <w:p w:rsidR="000A74B3" w:rsidRPr="000A74B3" w:rsidRDefault="000A74B3" w:rsidP="000A74B3">
      <w:pPr>
        <w:autoSpaceDE w:val="0"/>
        <w:autoSpaceDN w:val="0"/>
        <w:adjustRightInd w:val="0"/>
        <w:spacing w:after="0" w:line="240" w:lineRule="auto"/>
        <w:rPr>
          <w:rFonts w:ascii="Arial" w:hAnsi="Arial" w:cs="Arial"/>
          <w:b/>
          <w:bCs/>
          <w:sz w:val="24"/>
          <w:szCs w:val="24"/>
          <w:lang w:val="en-US"/>
        </w:rPr>
      </w:pPr>
      <w:r w:rsidRPr="000A74B3">
        <w:rPr>
          <w:rFonts w:ascii="Arial" w:hAnsi="Arial" w:cs="Arial"/>
          <w:b/>
          <w:bCs/>
          <w:sz w:val="24"/>
          <w:szCs w:val="24"/>
          <w:lang w:val="en-US"/>
        </w:rPr>
        <w:t>Can chart format names indicate carriage compliance?</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There has been much confusion regarding the names used to describe electronic chart distribution</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formats. The diagram below is intended to clarify this. From the diagram it can be seen that the</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same distribution format can be used for the delivery of both private and official chart data. For</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example, ‟BSB‟ is the term used for the distribution format of US and Canadian RNCs. The same</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term is also used for the distribution of private raster chart data in other areas (for example, in</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European waters).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There can also be confusion with ENCs. Private vector chart data delivered in S-57 format does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not meet IMO requirements and should never be described as an ENC. Similarly private vector</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data delivered in a SENC format can be mistaken as being ENCs delivered in the same SENC</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format.</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The most important factor to consider in determining whether data is official is the source rather</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than the format. The source or originator determines the status and the purpose for which the chart</w:t>
      </w:r>
    </w:p>
    <w:p w:rsid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data may be used. The combination of the status of the chart data and the functionality of the</w:t>
      </w:r>
      <w:r>
        <w:rPr>
          <w:rFonts w:ascii="Times New Roman" w:hAnsi="Times New Roman" w:cs="Times New Roman"/>
          <w:sz w:val="24"/>
          <w:szCs w:val="24"/>
          <w:lang w:val="en-US"/>
        </w:rPr>
        <w:t xml:space="preserve"> </w:t>
      </w:r>
      <w:r w:rsidRPr="000A74B3">
        <w:rPr>
          <w:rFonts w:ascii="Times New Roman" w:hAnsi="Times New Roman" w:cs="Times New Roman"/>
          <w:sz w:val="24"/>
          <w:szCs w:val="24"/>
          <w:lang w:val="en-US"/>
        </w:rPr>
        <w:t>particular device finally determines whether an electronic chart navigation ”system” is operating</w:t>
      </w:r>
      <w:r>
        <w:rPr>
          <w:rFonts w:ascii="Times New Roman" w:hAnsi="Times New Roman" w:cs="Times New Roman"/>
          <w:sz w:val="24"/>
          <w:szCs w:val="24"/>
          <w:lang w:val="en-US"/>
        </w:rPr>
        <w:t xml:space="preserve"> as </w:t>
      </w:r>
      <w:r w:rsidRPr="000A74B3">
        <w:rPr>
          <w:rFonts w:ascii="Times New Roman" w:hAnsi="Times New Roman" w:cs="Times New Roman"/>
          <w:sz w:val="24"/>
          <w:szCs w:val="24"/>
          <w:lang w:val="en-US"/>
        </w:rPr>
        <w:t>an ECDIS or as</w:t>
      </w:r>
      <w:r>
        <w:rPr>
          <w:rFonts w:ascii="Times New Roman" w:hAnsi="Times New Roman" w:cs="Times New Roman"/>
          <w:sz w:val="24"/>
          <w:szCs w:val="24"/>
          <w:lang w:val="en-US"/>
        </w:rPr>
        <w:t xml:space="preserve"> ECS.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 xml:space="preserve"> Examples of format names used by private data producers:</w:t>
      </w:r>
    </w:p>
    <w:p w:rsidR="000A74B3" w:rsidRPr="000A74B3" w:rsidRDefault="000A74B3" w:rsidP="000A74B3">
      <w:pPr>
        <w:autoSpaceDE w:val="0"/>
        <w:autoSpaceDN w:val="0"/>
        <w:adjustRightInd w:val="0"/>
        <w:spacing w:after="0" w:line="240" w:lineRule="auto"/>
        <w:rPr>
          <w:rFonts w:ascii="Times New Roman" w:hAnsi="Times New Roman" w:cs="Times New Roman"/>
          <w:sz w:val="20"/>
          <w:szCs w:val="20"/>
          <w:lang w:val="en-US"/>
        </w:rPr>
      </w:pPr>
      <w:r w:rsidRPr="000A74B3">
        <w:rPr>
          <w:rFonts w:ascii="Courier New" w:hAnsi="Courier New" w:cs="Courier New"/>
          <w:sz w:val="20"/>
          <w:szCs w:val="20"/>
          <w:lang w:val="en-US"/>
        </w:rPr>
        <w:t xml:space="preserve">o </w:t>
      </w:r>
      <w:r w:rsidRPr="000A74B3">
        <w:rPr>
          <w:rFonts w:ascii="Times New Roman" w:hAnsi="Times New Roman" w:cs="Times New Roman"/>
          <w:sz w:val="20"/>
          <w:szCs w:val="20"/>
          <w:lang w:val="en-US"/>
        </w:rPr>
        <w:t xml:space="preserve">CM93 chart data produced by </w:t>
      </w:r>
      <w:proofErr w:type="spellStart"/>
      <w:r w:rsidRPr="000A74B3">
        <w:rPr>
          <w:rFonts w:ascii="Times New Roman" w:hAnsi="Times New Roman" w:cs="Times New Roman"/>
          <w:sz w:val="20"/>
          <w:szCs w:val="20"/>
          <w:lang w:val="en-US"/>
        </w:rPr>
        <w:t>Jeppesen</w:t>
      </w:r>
      <w:proofErr w:type="spellEnd"/>
      <w:r w:rsidRPr="000A74B3">
        <w:rPr>
          <w:rFonts w:ascii="Times New Roman" w:hAnsi="Times New Roman" w:cs="Times New Roman"/>
          <w:sz w:val="20"/>
          <w:szCs w:val="20"/>
          <w:lang w:val="en-US"/>
        </w:rPr>
        <w:t xml:space="preserve"> Marine (previously known as C-Map)</w:t>
      </w:r>
    </w:p>
    <w:p w:rsidR="000A74B3" w:rsidRPr="000A74B3" w:rsidRDefault="000A74B3" w:rsidP="000A74B3">
      <w:pPr>
        <w:autoSpaceDE w:val="0"/>
        <w:autoSpaceDN w:val="0"/>
        <w:adjustRightInd w:val="0"/>
        <w:spacing w:after="0" w:line="240" w:lineRule="auto"/>
        <w:rPr>
          <w:rFonts w:ascii="Times New Roman" w:hAnsi="Times New Roman" w:cs="Times New Roman"/>
          <w:sz w:val="20"/>
          <w:szCs w:val="20"/>
          <w:lang w:val="en-US"/>
        </w:rPr>
      </w:pPr>
      <w:r w:rsidRPr="000A74B3">
        <w:rPr>
          <w:rFonts w:ascii="Courier New" w:hAnsi="Courier New" w:cs="Courier New"/>
          <w:sz w:val="20"/>
          <w:szCs w:val="20"/>
          <w:lang w:val="en-US"/>
        </w:rPr>
        <w:t xml:space="preserve">o </w:t>
      </w:r>
      <w:r w:rsidRPr="000A74B3">
        <w:rPr>
          <w:rFonts w:ascii="Times New Roman" w:hAnsi="Times New Roman" w:cs="Times New Roman"/>
          <w:sz w:val="20"/>
          <w:szCs w:val="20"/>
          <w:lang w:val="en-US"/>
        </w:rPr>
        <w:t xml:space="preserve">TX90 vector chart data produced by </w:t>
      </w:r>
      <w:proofErr w:type="spellStart"/>
      <w:r w:rsidRPr="000A74B3">
        <w:rPr>
          <w:rFonts w:ascii="Times New Roman" w:hAnsi="Times New Roman" w:cs="Times New Roman"/>
          <w:sz w:val="20"/>
          <w:szCs w:val="20"/>
          <w:lang w:val="en-US"/>
        </w:rPr>
        <w:t>Transas</w:t>
      </w:r>
      <w:proofErr w:type="spellEnd"/>
    </w:p>
    <w:p w:rsidR="000A74B3" w:rsidRPr="000A74B3" w:rsidRDefault="000A74B3" w:rsidP="000A74B3">
      <w:pPr>
        <w:autoSpaceDE w:val="0"/>
        <w:autoSpaceDN w:val="0"/>
        <w:adjustRightInd w:val="0"/>
        <w:spacing w:after="0" w:line="240" w:lineRule="auto"/>
        <w:rPr>
          <w:rFonts w:ascii="Times New Roman" w:hAnsi="Times New Roman" w:cs="Times New Roman"/>
          <w:sz w:val="20"/>
          <w:szCs w:val="20"/>
          <w:lang w:val="en-US"/>
        </w:rPr>
      </w:pPr>
      <w:r w:rsidRPr="000A74B3">
        <w:rPr>
          <w:rFonts w:ascii="Courier New" w:hAnsi="Courier New" w:cs="Courier New"/>
          <w:sz w:val="20"/>
          <w:szCs w:val="20"/>
          <w:lang w:val="en-US"/>
        </w:rPr>
        <w:t xml:space="preserve">o </w:t>
      </w:r>
      <w:r w:rsidRPr="000A74B3">
        <w:rPr>
          <w:rFonts w:ascii="Times New Roman" w:hAnsi="Times New Roman" w:cs="Times New Roman"/>
          <w:sz w:val="20"/>
          <w:szCs w:val="20"/>
          <w:lang w:val="en-US"/>
        </w:rPr>
        <w:t>BSB Raster chart format used by, for example, the USA and Canada</w:t>
      </w:r>
    </w:p>
    <w:p w:rsidR="000A74B3" w:rsidRPr="000A74B3" w:rsidRDefault="000A74B3" w:rsidP="000A74B3">
      <w:pPr>
        <w:autoSpaceDE w:val="0"/>
        <w:autoSpaceDN w:val="0"/>
        <w:adjustRightInd w:val="0"/>
        <w:spacing w:after="0" w:line="240" w:lineRule="auto"/>
        <w:rPr>
          <w:rFonts w:ascii="Arial" w:hAnsi="Arial" w:cs="Arial"/>
          <w:b/>
          <w:bCs/>
          <w:sz w:val="24"/>
          <w:szCs w:val="24"/>
          <w:lang w:val="en-US"/>
        </w:rPr>
      </w:pPr>
      <w:r w:rsidRPr="000A74B3">
        <w:rPr>
          <w:rFonts w:ascii="Arial" w:hAnsi="Arial" w:cs="Arial"/>
          <w:b/>
          <w:bCs/>
          <w:sz w:val="24"/>
          <w:szCs w:val="24"/>
          <w:lang w:val="en-US"/>
        </w:rPr>
        <w:t>Acceptance of ECDIS by Port State Control Authorities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Ships arriving at a port are normally subject to Port State control. This is enforced by local</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officials (Port State Control Officers (PSCO‟s)) who refer to the relevant Flag State regulations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and international agreements. Nations have formed a number of regional groups to ensure</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consistent application of Port State control.</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In Europe, Port State control follows the guidance set out in the Paris Memorandum of</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Understanding. Its ECDIS guidelines explain how a PSCO should assess whether a ship is using</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electronic charts in accordance with SOLAS requirements. Checks may include whether:</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Verdana,Bold" w:hAnsi="Verdana,Bold" w:cs="Verdana,Bold"/>
          <w:b/>
          <w:bCs/>
          <w:sz w:val="24"/>
          <w:szCs w:val="24"/>
          <w:lang w:val="en-US"/>
        </w:rPr>
        <w:t xml:space="preserve">- </w:t>
      </w:r>
      <w:r w:rsidRPr="000A74B3">
        <w:rPr>
          <w:rFonts w:ascii="Times New Roman" w:hAnsi="Times New Roman" w:cs="Times New Roman"/>
          <w:sz w:val="24"/>
          <w:szCs w:val="24"/>
          <w:lang w:val="en-US"/>
        </w:rPr>
        <w:t>The ship has documentation indicating that the ECDIS complies with the IMO Performance</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Standards. In the absence of such documentation, the PSCO should seek confirmation from</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the Flag State that the ECDIS does meet the statutory requirements;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Verdana,Bold" w:hAnsi="Verdana,Bold" w:cs="Verdana,Bold"/>
          <w:b/>
          <w:bCs/>
          <w:sz w:val="24"/>
          <w:szCs w:val="24"/>
          <w:lang w:val="en-US"/>
        </w:rPr>
        <w:t xml:space="preserve">- </w:t>
      </w:r>
      <w:r w:rsidRPr="000A74B3">
        <w:rPr>
          <w:rFonts w:ascii="Times New Roman" w:hAnsi="Times New Roman" w:cs="Times New Roman"/>
          <w:sz w:val="24"/>
          <w:szCs w:val="24"/>
          <w:lang w:val="en-US"/>
        </w:rPr>
        <w:t>The ECDIS is being used for primary navigation. It should be established if the ECDIS is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used in the ENC mode or RCDS mode or in both modes;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Verdana,Bold" w:hAnsi="Verdana,Bold" w:cs="Verdana,Bold"/>
          <w:b/>
          <w:bCs/>
          <w:sz w:val="24"/>
          <w:szCs w:val="24"/>
          <w:lang w:val="en-US"/>
        </w:rPr>
        <w:lastRenderedPageBreak/>
        <w:t xml:space="preserve">- </w:t>
      </w:r>
      <w:r w:rsidRPr="000A74B3">
        <w:rPr>
          <w:rFonts w:ascii="Times New Roman" w:hAnsi="Times New Roman" w:cs="Times New Roman"/>
          <w:sz w:val="24"/>
          <w:szCs w:val="24"/>
          <w:lang w:val="en-US"/>
        </w:rPr>
        <w:t>There are written procedures onboard the vessel for using ECDIS;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Verdana,Bold" w:hAnsi="Verdana,Bold" w:cs="Verdana,Bold"/>
          <w:b/>
          <w:bCs/>
          <w:sz w:val="24"/>
          <w:szCs w:val="24"/>
          <w:lang w:val="en-US"/>
        </w:rPr>
        <w:t xml:space="preserve">- </w:t>
      </w:r>
      <w:r w:rsidRPr="000A74B3">
        <w:rPr>
          <w:rFonts w:ascii="Times New Roman" w:hAnsi="Times New Roman" w:cs="Times New Roman"/>
          <w:sz w:val="24"/>
          <w:szCs w:val="24"/>
          <w:lang w:val="en-US"/>
        </w:rPr>
        <w:t>The master and watch-keeping officers are able to produce appropriate documentation that</w:t>
      </w:r>
    </w:p>
    <w:p w:rsidR="000A74B3" w:rsidRPr="00F87A65"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 xml:space="preserve">generic and type-specific ECDIS </w:t>
      </w:r>
      <w:proofErr w:type="spellStart"/>
      <w:r w:rsidRPr="000A74B3">
        <w:rPr>
          <w:rFonts w:ascii="Times New Roman" w:hAnsi="Times New Roman" w:cs="Times New Roman"/>
          <w:sz w:val="24"/>
          <w:szCs w:val="24"/>
          <w:lang w:val="en-US"/>
        </w:rPr>
        <w:t>familiarisation</w:t>
      </w:r>
      <w:proofErr w:type="spellEnd"/>
      <w:r w:rsidRPr="000A74B3">
        <w:rPr>
          <w:rFonts w:ascii="Times New Roman" w:hAnsi="Times New Roman" w:cs="Times New Roman"/>
          <w:sz w:val="24"/>
          <w:szCs w:val="24"/>
          <w:lang w:val="en-US"/>
        </w:rPr>
        <w:t xml:space="preserve"> has been undertaken;</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Verdana,Bold" w:hAnsi="Verdana,Bold" w:cs="Verdana,Bold"/>
          <w:b/>
          <w:bCs/>
          <w:sz w:val="24"/>
          <w:szCs w:val="24"/>
          <w:lang w:val="en-US"/>
        </w:rPr>
        <w:t xml:space="preserve">- </w:t>
      </w:r>
      <w:r w:rsidRPr="000A74B3">
        <w:rPr>
          <w:rFonts w:ascii="Times New Roman" w:hAnsi="Times New Roman" w:cs="Times New Roman"/>
          <w:sz w:val="24"/>
          <w:szCs w:val="24"/>
          <w:lang w:val="en-US"/>
        </w:rPr>
        <w:t>The ENCs (and any RNCs) used for the intended voyage are up to date; and</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Verdana,Bold" w:hAnsi="Verdana,Bold" w:cs="Verdana,Bold"/>
          <w:b/>
          <w:bCs/>
          <w:sz w:val="24"/>
          <w:szCs w:val="24"/>
          <w:lang w:val="en-US"/>
        </w:rPr>
        <w:t xml:space="preserve">- </w:t>
      </w:r>
      <w:r w:rsidRPr="000A74B3">
        <w:rPr>
          <w:rFonts w:ascii="Times New Roman" w:hAnsi="Times New Roman" w:cs="Times New Roman"/>
          <w:sz w:val="24"/>
          <w:szCs w:val="24"/>
          <w:lang w:val="en-US"/>
        </w:rPr>
        <w:t>There are approved back-up arrangements available to ensure a safe transfer of the ECDIS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functions in the event of an ECDIS failure and to provide safe navigation for the remaining</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part of the voyage.</w:t>
      </w:r>
    </w:p>
    <w:p w:rsidR="000A74B3" w:rsidRPr="000A74B3" w:rsidRDefault="000A74B3" w:rsidP="000A74B3">
      <w:pPr>
        <w:autoSpaceDE w:val="0"/>
        <w:autoSpaceDN w:val="0"/>
        <w:adjustRightInd w:val="0"/>
        <w:spacing w:after="0" w:line="240" w:lineRule="auto"/>
        <w:rPr>
          <w:rFonts w:ascii="Arial" w:hAnsi="Arial" w:cs="Arial"/>
          <w:b/>
          <w:bCs/>
          <w:sz w:val="24"/>
          <w:szCs w:val="24"/>
          <w:lang w:val="en-US"/>
        </w:rPr>
      </w:pPr>
      <w:r w:rsidRPr="000A74B3">
        <w:rPr>
          <w:rFonts w:ascii="Arial" w:hAnsi="Arial" w:cs="Arial"/>
          <w:b/>
          <w:bCs/>
          <w:sz w:val="24"/>
          <w:szCs w:val="24"/>
          <w:lang w:val="en-US"/>
        </w:rPr>
        <w:t>Is there a need for ECDIS training?</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ECDIS is far more than the image of a chart displayed on an electronic screen. ECDIS is a highly</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sophisticated system which, besides the navigational functions, includes components of a</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complex, computer-based information system. In total, the system includes hardware, operating</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system, ECDIS software (kernel and user interface), sensor input interfacing, electronic chart</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data, rules for presentation and display, status and parameters of alarms and indications, etc. All</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these items are accessed through an appropriate human-machine interface. As such, care must be</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taken when navigating with ECDIS to avoid</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Verdana,Bold" w:hAnsi="Verdana,Bold" w:cs="Verdana,Bold"/>
          <w:b/>
          <w:bCs/>
          <w:sz w:val="24"/>
          <w:szCs w:val="24"/>
          <w:lang w:val="en-US"/>
        </w:rPr>
        <w:t xml:space="preserve">- </w:t>
      </w:r>
      <w:r w:rsidRPr="000A74B3">
        <w:rPr>
          <w:rFonts w:ascii="Times New Roman" w:hAnsi="Times New Roman" w:cs="Times New Roman"/>
          <w:sz w:val="24"/>
          <w:szCs w:val="24"/>
          <w:lang w:val="en-US"/>
        </w:rPr>
        <w:t>Incorrect operation</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Verdana,Bold" w:hAnsi="Verdana,Bold" w:cs="Verdana,Bold"/>
          <w:b/>
          <w:bCs/>
          <w:sz w:val="24"/>
          <w:szCs w:val="24"/>
          <w:lang w:val="en-US"/>
        </w:rPr>
        <w:t xml:space="preserve">- </w:t>
      </w:r>
      <w:r w:rsidRPr="000A74B3">
        <w:rPr>
          <w:rFonts w:ascii="Times New Roman" w:hAnsi="Times New Roman" w:cs="Times New Roman"/>
          <w:sz w:val="24"/>
          <w:szCs w:val="24"/>
          <w:lang w:val="en-US"/>
        </w:rPr>
        <w:t>Misinterpretation</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Verdana,Bold" w:hAnsi="Verdana,Bold" w:cs="Verdana,Bold"/>
          <w:b/>
          <w:bCs/>
          <w:sz w:val="24"/>
          <w:szCs w:val="24"/>
          <w:lang w:val="en-US"/>
        </w:rPr>
        <w:t xml:space="preserve">- </w:t>
      </w:r>
      <w:r w:rsidRPr="000A74B3">
        <w:rPr>
          <w:rFonts w:ascii="Times New Roman" w:hAnsi="Times New Roman" w:cs="Times New Roman"/>
          <w:sz w:val="24"/>
          <w:szCs w:val="24"/>
          <w:lang w:val="en-US"/>
        </w:rPr>
        <w:t>Malfunction or, even worse,</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Verdana,Bold" w:hAnsi="Verdana,Bold" w:cs="Verdana,Bold"/>
          <w:b/>
          <w:bCs/>
          <w:sz w:val="24"/>
          <w:szCs w:val="24"/>
          <w:lang w:val="en-US"/>
        </w:rPr>
        <w:t xml:space="preserve">- </w:t>
      </w:r>
      <w:r w:rsidRPr="000A74B3">
        <w:rPr>
          <w:rFonts w:ascii="Times New Roman" w:hAnsi="Times New Roman" w:cs="Times New Roman"/>
          <w:sz w:val="24"/>
          <w:szCs w:val="24"/>
          <w:lang w:val="en-US"/>
        </w:rPr>
        <w:t>Over-reliance on this highly-automated navigation system</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As with any type of shipboard navigation equipment, it can only be as good as those who use it</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and what it is being used for. In the case of ECDIS and ENCs, if the mariner is well trained then</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the system will provide the relevant information that the mariner needs to make good decisions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and thereby contributes significantly to safe and efficient navigation. Stated another way, an</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ECDIS is another tool to enable mariners to perform their job better. However, just having some</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 xml:space="preserve">“knowledge” about “functions” and “operational controls” is insufficient to </w:t>
      </w:r>
      <w:proofErr w:type="spellStart"/>
      <w:r w:rsidRPr="000A74B3">
        <w:rPr>
          <w:rFonts w:ascii="Times New Roman" w:hAnsi="Times New Roman" w:cs="Times New Roman"/>
          <w:sz w:val="24"/>
          <w:szCs w:val="24"/>
          <w:lang w:val="en-US"/>
        </w:rPr>
        <w:t>maximise</w:t>
      </w:r>
      <w:proofErr w:type="spellEnd"/>
      <w:r w:rsidRPr="000A74B3">
        <w:rPr>
          <w:rFonts w:ascii="Times New Roman" w:hAnsi="Times New Roman" w:cs="Times New Roman"/>
          <w:sz w:val="24"/>
          <w:szCs w:val="24"/>
          <w:lang w:val="en-US"/>
        </w:rPr>
        <w:t xml:space="preserve"> the benefits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of ECDIS; proper training is absolutely necessary.</w:t>
      </w:r>
    </w:p>
    <w:p w:rsidR="000A74B3" w:rsidRPr="000A74B3" w:rsidRDefault="000A74B3" w:rsidP="000A74B3">
      <w:pPr>
        <w:autoSpaceDE w:val="0"/>
        <w:autoSpaceDN w:val="0"/>
        <w:adjustRightInd w:val="0"/>
        <w:spacing w:after="0" w:line="240" w:lineRule="auto"/>
        <w:rPr>
          <w:rFonts w:ascii="Arial" w:hAnsi="Arial" w:cs="Arial"/>
          <w:b/>
          <w:bCs/>
          <w:sz w:val="24"/>
          <w:szCs w:val="24"/>
          <w:lang w:val="en-US"/>
        </w:rPr>
      </w:pPr>
      <w:r w:rsidRPr="000A74B3">
        <w:rPr>
          <w:rFonts w:ascii="Arial" w:hAnsi="Arial" w:cs="Arial"/>
          <w:b/>
          <w:bCs/>
          <w:sz w:val="24"/>
          <w:szCs w:val="24"/>
          <w:lang w:val="en-US"/>
        </w:rPr>
        <w:t>What are the requirements for ECDIS training?</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ECDIS and other electronic charting systems have become increasingly important in ship</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navigation and are already widely used either as a primary navigation tool or as an aid to</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navigation. The systems are increasingly complex, and require adequate and appropriate training</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in order to be operated correctly and safely. Without proper training, these systems will not be</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used to their full potential and could under some circumstances increase the hazard to navigation.</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The IMO STCW (Standards of Training, Certification and Watch-keeping) and ISM</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(International Safety Management) codes put the responsibility firmly on the ship-owner to ensure</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that mariners on their vessels are competent to carry out the duties that they are expected to</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perform. If a ship is fitted with ECDIS, the ship-owner has a duty to ensure that users of such a</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system are properly trained in its operation and use before using it operationally at sea.</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There is currently (2009) no specific regulation or reference to ECDIS systems in the STCW</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 xml:space="preserve">Code. However, since ECDIS is </w:t>
      </w:r>
      <w:proofErr w:type="spellStart"/>
      <w:r w:rsidRPr="000A74B3">
        <w:rPr>
          <w:rFonts w:ascii="Times New Roman" w:hAnsi="Times New Roman" w:cs="Times New Roman"/>
          <w:sz w:val="24"/>
          <w:szCs w:val="24"/>
          <w:lang w:val="en-US"/>
        </w:rPr>
        <w:t>recognised</w:t>
      </w:r>
      <w:proofErr w:type="spellEnd"/>
      <w:r w:rsidRPr="000A74B3">
        <w:rPr>
          <w:rFonts w:ascii="Times New Roman" w:hAnsi="Times New Roman" w:cs="Times New Roman"/>
          <w:sz w:val="24"/>
          <w:szCs w:val="24"/>
          <w:lang w:val="en-US"/>
        </w:rPr>
        <w:t xml:space="preserve"> under SOLAS as a carriage requirement, all</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references to training and competency in the use of mandatory systems or equipment apply</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equally to ECDIS. IMO is currently revising the STCW code and it is expected that specific</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requirements for ECDIS will be added in 2010.</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The current STCW 95 Convention deals with both electronic and paper charts at the same</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functional level. This is indicated by Table A-I I-1 (Specification of minimum standard of</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competence for officers in charge of a navigational watch on ships of 500 gross tonnage or more)</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where it is stated “</w:t>
      </w:r>
      <w:r w:rsidRPr="000A74B3">
        <w:rPr>
          <w:rFonts w:ascii="Times New Roman,Italic" w:hAnsi="Times New Roman,Italic" w:cs="Times New Roman,Italic"/>
          <w:i/>
          <w:iCs/>
          <w:sz w:val="24"/>
          <w:szCs w:val="24"/>
          <w:lang w:val="en-US"/>
        </w:rPr>
        <w:t xml:space="preserve">ECDIS systems are considered to be included under the term “charts” </w:t>
      </w:r>
      <w:r w:rsidRPr="000A74B3">
        <w:rPr>
          <w:rFonts w:ascii="Times New Roman" w:hAnsi="Times New Roman" w:cs="Times New Roman"/>
          <w:sz w:val="24"/>
          <w:szCs w:val="24"/>
          <w:lang w:val="en-US"/>
        </w:rPr>
        <w:t>”.</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 xml:space="preserve">To encourage effective ECDIS education, the IMO has approved a syllabus for a </w:t>
      </w:r>
      <w:proofErr w:type="spellStart"/>
      <w:r w:rsidRPr="000A74B3">
        <w:rPr>
          <w:rFonts w:ascii="Times New Roman" w:hAnsi="Times New Roman" w:cs="Times New Roman"/>
          <w:sz w:val="24"/>
          <w:szCs w:val="24"/>
          <w:lang w:val="en-US"/>
        </w:rPr>
        <w:t>standardised</w:t>
      </w:r>
      <w:proofErr w:type="spellEnd"/>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model course for the general operation and use of ECDIS (IMO Model Course 1.27). Courses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based on this syllabus are offered by approved training institutions and maritime academies.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Maritime administrations can provide information on approved institutions. Some Flag States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 xml:space="preserve">have developed their own training courses in ECDIS in order to be able to </w:t>
      </w:r>
      <w:proofErr w:type="spellStart"/>
      <w:r w:rsidRPr="000A74B3">
        <w:rPr>
          <w:rFonts w:ascii="Times New Roman" w:hAnsi="Times New Roman" w:cs="Times New Roman"/>
          <w:sz w:val="24"/>
          <w:szCs w:val="24"/>
          <w:lang w:val="en-US"/>
        </w:rPr>
        <w:t>recognise</w:t>
      </w:r>
      <w:proofErr w:type="spellEnd"/>
      <w:r w:rsidRPr="000A74B3">
        <w:rPr>
          <w:rFonts w:ascii="Times New Roman" w:hAnsi="Times New Roman" w:cs="Times New Roman"/>
          <w:sz w:val="24"/>
          <w:szCs w:val="24"/>
          <w:lang w:val="en-US"/>
        </w:rPr>
        <w:t xml:space="preserve"> the training</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lastRenderedPageBreak/>
        <w:t>certificates.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Type specific ECDIS training is normally available from the equipment manufacturer.</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Further information on ECDIS training can be found in Section 3 of this document.</w:t>
      </w:r>
    </w:p>
    <w:p w:rsidR="000A74B3" w:rsidRPr="000A74B3" w:rsidRDefault="000A74B3" w:rsidP="000A74B3">
      <w:pPr>
        <w:autoSpaceDE w:val="0"/>
        <w:autoSpaceDN w:val="0"/>
        <w:adjustRightInd w:val="0"/>
        <w:spacing w:after="0" w:line="240" w:lineRule="auto"/>
        <w:rPr>
          <w:rFonts w:ascii="Arial" w:hAnsi="Arial" w:cs="Arial"/>
          <w:b/>
          <w:bCs/>
          <w:sz w:val="24"/>
          <w:szCs w:val="24"/>
          <w:lang w:val="en-US"/>
        </w:rPr>
      </w:pPr>
      <w:r w:rsidRPr="000A74B3">
        <w:rPr>
          <w:rFonts w:ascii="Arial" w:hAnsi="Arial" w:cs="Arial"/>
          <w:b/>
          <w:bCs/>
          <w:sz w:val="24"/>
          <w:szCs w:val="24"/>
          <w:lang w:val="en-US"/>
        </w:rPr>
        <w:t>What are the operational considerations when using ECDIS?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 xml:space="preserve">The IMO has </w:t>
      </w:r>
      <w:proofErr w:type="spellStart"/>
      <w:r w:rsidRPr="000A74B3">
        <w:rPr>
          <w:rFonts w:ascii="Times New Roman" w:hAnsi="Times New Roman" w:cs="Times New Roman"/>
          <w:sz w:val="24"/>
          <w:szCs w:val="24"/>
          <w:lang w:val="en-US"/>
        </w:rPr>
        <w:t>recognised</w:t>
      </w:r>
      <w:proofErr w:type="spellEnd"/>
      <w:r w:rsidRPr="000A74B3">
        <w:rPr>
          <w:rFonts w:ascii="Times New Roman" w:hAnsi="Times New Roman" w:cs="Times New Roman"/>
          <w:sz w:val="24"/>
          <w:szCs w:val="24"/>
          <w:lang w:val="en-US"/>
        </w:rPr>
        <w:t xml:space="preserve"> that the adoption of a carriage requirement for ECDIS from 2012 is a</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very significant change for the shipping industry and that there will need to be a careful transition</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both within the ship operating companies, and onboard the ships of their fleet. In 2008 the IMO</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issued a Safety of Navigation Circular on ‟</w:t>
      </w:r>
      <w:r w:rsidRPr="000A74B3">
        <w:rPr>
          <w:rFonts w:ascii="Times New Roman" w:hAnsi="Times New Roman" w:cs="Times New Roman"/>
          <w:i/>
          <w:iCs/>
          <w:sz w:val="24"/>
          <w:szCs w:val="24"/>
          <w:lang w:val="en-US"/>
        </w:rPr>
        <w:t>Transitioning from paper chart to ECDIS navigation</w:t>
      </w:r>
      <w:r w:rsidRPr="000A74B3">
        <w:rPr>
          <w:rFonts w:ascii="Times New Roman" w:hAnsi="Times New Roman" w:cs="Times New Roman"/>
          <w:sz w:val="24"/>
          <w:szCs w:val="24"/>
          <w:lang w:val="en-US"/>
        </w:rPr>
        <w:t>‟</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(see Annex 3 below).</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Navigating with ECDIS is fundamentally different from navigating with paper charts. Important</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bridge work-processes are significantly affected, in particular, the voyage planning and voyage</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execution tasks. These differences require careful analysis and consideration.</w:t>
      </w:r>
    </w:p>
    <w:p w:rsidR="000A74B3" w:rsidRPr="000A74B3" w:rsidRDefault="000A74B3" w:rsidP="000A74B3">
      <w:pPr>
        <w:autoSpaceDE w:val="0"/>
        <w:autoSpaceDN w:val="0"/>
        <w:adjustRightInd w:val="0"/>
        <w:spacing w:after="0" w:line="240" w:lineRule="auto"/>
        <w:rPr>
          <w:rFonts w:ascii="Arial Narrow,Bold" w:hAnsi="Arial Narrow,Bold" w:cs="Arial Narrow,Bold"/>
          <w:b/>
          <w:bCs/>
          <w:sz w:val="24"/>
          <w:szCs w:val="24"/>
          <w:lang w:val="en-US"/>
        </w:rPr>
      </w:pPr>
      <w:r w:rsidRPr="000A74B3">
        <w:rPr>
          <w:rFonts w:ascii="Arial Narrow,Bold" w:hAnsi="Arial Narrow,Bold" w:cs="Arial Narrow,Bold"/>
          <w:b/>
          <w:bCs/>
          <w:sz w:val="24"/>
          <w:szCs w:val="24"/>
          <w:lang w:val="en-US"/>
        </w:rPr>
        <w:t>Voyage Planning</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ECDIS provides a number of additional planning functions and features such as the use of safety</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contours, various alarms and indications, and click-and-drop facilities for designating waypoints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and markers. Whilst in many ways ECDIS makes voyage planning easier, it is still possible to</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make errors. However these errors are likely to be of a different type to those encountered when</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using paper charts.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Even though ENC coverage is increasing rapidly, many vessels will, to some degree, have to</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operate a dual, or even triple, system with a voyage covered by various combinations of ENCs,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paper and raster charts. The planning and validation of an intended voyage has therefore to</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consider issues such as which chart types are available for the various segments of that voyage.</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The format of the voyage plan is likely to differ from the traditional alphanumeric lists of</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waypoints used with paper charts and should include information on the usability of connected</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electronic navigational devices such as GPS and AIS and their actual alarm settings.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It is essential to make use of the in-built automatic checking functions provided by ECDIS when</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validating and approving the voyage plan. Thought also needs to be given to ensuring that a</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backup to the voyage plan on the ECDIS is available in case of equipment failure of the ECDIS or</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the connected sensors.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It is important that there is a good understanding of the voyage plan by all bridge officers so that</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they are prepared for the intended voyage. This should include information on equipment status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and backup procedures.</w:t>
      </w:r>
    </w:p>
    <w:p w:rsidR="000A74B3" w:rsidRPr="000A74B3" w:rsidRDefault="000A74B3" w:rsidP="000A74B3">
      <w:pPr>
        <w:autoSpaceDE w:val="0"/>
        <w:autoSpaceDN w:val="0"/>
        <w:adjustRightInd w:val="0"/>
        <w:spacing w:after="0" w:line="240" w:lineRule="auto"/>
        <w:rPr>
          <w:rFonts w:ascii="Arial Narrow,Bold" w:hAnsi="Arial Narrow,Bold" w:cs="Arial Narrow,Bold"/>
          <w:b/>
          <w:bCs/>
          <w:sz w:val="24"/>
          <w:szCs w:val="24"/>
          <w:lang w:val="en-US"/>
        </w:rPr>
      </w:pPr>
      <w:r w:rsidRPr="000A74B3">
        <w:rPr>
          <w:rFonts w:ascii="Arial Narrow,Bold" w:hAnsi="Arial Narrow,Bold" w:cs="Arial Narrow,Bold"/>
          <w:b/>
          <w:bCs/>
          <w:sz w:val="24"/>
          <w:szCs w:val="24"/>
          <w:lang w:val="en-US"/>
        </w:rPr>
        <w:t>Voyage execution</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Verdana,Bold" w:hAnsi="Verdana,Bold" w:cs="Verdana,Bold"/>
          <w:b/>
          <w:bCs/>
          <w:sz w:val="24"/>
          <w:szCs w:val="24"/>
          <w:lang w:val="en-US"/>
        </w:rPr>
        <w:t xml:space="preserve">- </w:t>
      </w:r>
      <w:r w:rsidRPr="000A74B3">
        <w:rPr>
          <w:rFonts w:ascii="Times New Roman" w:hAnsi="Times New Roman" w:cs="Times New Roman"/>
          <w:sz w:val="24"/>
          <w:szCs w:val="24"/>
          <w:lang w:val="en-US"/>
        </w:rPr>
        <w:t>At the beginning of a voyage, as well as at any change of watch, officers should review the</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voyage plan and agree the selected pre-settings of functions, alarms and indicators to be</w:t>
      </w:r>
    </w:p>
    <w:p w:rsidR="000A74B3" w:rsidRPr="00F947C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F947C3">
        <w:rPr>
          <w:rFonts w:ascii="Times New Roman" w:hAnsi="Times New Roman" w:cs="Times New Roman"/>
          <w:sz w:val="24"/>
          <w:szCs w:val="24"/>
          <w:lang w:val="en-US"/>
        </w:rPr>
        <w:t>used on the ECDIS.</w:t>
      </w:r>
    </w:p>
    <w:p w:rsidR="000A74B3" w:rsidRPr="000A74B3"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Verdana,Bold" w:hAnsi="Verdana,Bold" w:cs="Verdana,Bold"/>
          <w:b/>
          <w:bCs/>
          <w:sz w:val="24"/>
          <w:szCs w:val="24"/>
          <w:lang w:val="en-US"/>
        </w:rPr>
        <w:t xml:space="preserve">- </w:t>
      </w:r>
      <w:r w:rsidRPr="000A74B3">
        <w:rPr>
          <w:rFonts w:ascii="Times New Roman" w:hAnsi="Times New Roman" w:cs="Times New Roman"/>
          <w:sz w:val="24"/>
          <w:szCs w:val="24"/>
          <w:lang w:val="en-US"/>
        </w:rPr>
        <w:t>Where vessels carry paper charts as well as an ECDIS, the role of the ECDIS and the charts</w:t>
      </w:r>
    </w:p>
    <w:p w:rsidR="00804552" w:rsidRDefault="000A74B3" w:rsidP="000A74B3">
      <w:pPr>
        <w:autoSpaceDE w:val="0"/>
        <w:autoSpaceDN w:val="0"/>
        <w:adjustRightInd w:val="0"/>
        <w:spacing w:after="0" w:line="240" w:lineRule="auto"/>
        <w:rPr>
          <w:rFonts w:ascii="Times New Roman" w:hAnsi="Times New Roman" w:cs="Times New Roman"/>
          <w:sz w:val="24"/>
          <w:szCs w:val="24"/>
          <w:lang w:val="en-US"/>
        </w:rPr>
      </w:pPr>
      <w:r w:rsidRPr="000A74B3">
        <w:rPr>
          <w:rFonts w:ascii="Times New Roman" w:hAnsi="Times New Roman" w:cs="Times New Roman"/>
          <w:sz w:val="24"/>
          <w:szCs w:val="24"/>
          <w:lang w:val="en-US"/>
        </w:rPr>
        <w:t>should be considered. If the ECDIS is use</w:t>
      </w:r>
      <w:r>
        <w:rPr>
          <w:rFonts w:ascii="Times New Roman" w:hAnsi="Times New Roman" w:cs="Times New Roman"/>
          <w:sz w:val="24"/>
          <w:szCs w:val="24"/>
          <w:lang w:val="en-US"/>
        </w:rPr>
        <w:t xml:space="preserve">d for real time navigation, the </w:t>
      </w:r>
      <w:r w:rsidRPr="000A74B3">
        <w:rPr>
          <w:rFonts w:ascii="Times New Roman" w:hAnsi="Times New Roman" w:cs="Times New Roman"/>
          <w:sz w:val="24"/>
          <w:szCs w:val="24"/>
          <w:lang w:val="en-US"/>
        </w:rPr>
        <w:t>statutory</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requirements regarding monitoring of the progress of the voyage and marking of positions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will need to be considered: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Courier New" w:hAnsi="Courier New" w:cs="Courier New"/>
          <w:color w:val="000000"/>
          <w:sz w:val="24"/>
          <w:szCs w:val="24"/>
          <w:lang w:val="en-US"/>
        </w:rPr>
        <w:t xml:space="preserve">o </w:t>
      </w:r>
      <w:r w:rsidRPr="00804552">
        <w:rPr>
          <w:rFonts w:ascii="Times New Roman" w:hAnsi="Times New Roman" w:cs="Times New Roman"/>
          <w:color w:val="000000"/>
          <w:sz w:val="24"/>
          <w:szCs w:val="24"/>
          <w:lang w:val="en-US"/>
        </w:rPr>
        <w:t>Are positions marked on paper charts solely for record keeping purposes?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Courier New" w:hAnsi="Courier New" w:cs="Courier New"/>
          <w:color w:val="000000"/>
          <w:sz w:val="24"/>
          <w:szCs w:val="24"/>
          <w:lang w:val="en-US"/>
        </w:rPr>
        <w:t xml:space="preserve">o </w:t>
      </w:r>
      <w:r w:rsidRPr="00804552">
        <w:rPr>
          <w:rFonts w:ascii="Times New Roman" w:hAnsi="Times New Roman" w:cs="Times New Roman"/>
          <w:color w:val="000000"/>
          <w:sz w:val="24"/>
          <w:szCs w:val="24"/>
          <w:lang w:val="en-US"/>
        </w:rPr>
        <w:t>What steps are being taken to ensure that intended tracks marked on the paper charts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correspond with the ECDIS information?</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Courier New" w:hAnsi="Courier New" w:cs="Courier New"/>
          <w:color w:val="000000"/>
          <w:sz w:val="24"/>
          <w:szCs w:val="24"/>
          <w:lang w:val="en-US"/>
        </w:rPr>
        <w:t xml:space="preserve">o </w:t>
      </w:r>
      <w:r w:rsidRPr="00804552">
        <w:rPr>
          <w:rFonts w:ascii="Times New Roman" w:hAnsi="Times New Roman" w:cs="Times New Roman"/>
          <w:color w:val="000000"/>
          <w:sz w:val="24"/>
          <w:szCs w:val="24"/>
          <w:lang w:val="en-US"/>
        </w:rPr>
        <w:t>Have the bridge procedures set in place by the shipping company been adapted for</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the use of ECDIS and are all persons concerned with the navigation familiar with</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these adjustments?</w:t>
      </w:r>
    </w:p>
    <w:p w:rsidR="00804552" w:rsidRPr="00804552" w:rsidRDefault="00804552" w:rsidP="00804552">
      <w:pPr>
        <w:autoSpaceDE w:val="0"/>
        <w:autoSpaceDN w:val="0"/>
        <w:adjustRightInd w:val="0"/>
        <w:spacing w:after="0" w:line="240" w:lineRule="auto"/>
        <w:rPr>
          <w:rFonts w:ascii="Arial Narrow,Bold" w:hAnsi="Arial Narrow,Bold" w:cs="Arial Narrow,Bold"/>
          <w:b/>
          <w:bCs/>
          <w:color w:val="000000"/>
          <w:sz w:val="24"/>
          <w:szCs w:val="24"/>
          <w:lang w:val="en-US"/>
        </w:rPr>
      </w:pPr>
      <w:r w:rsidRPr="00804552">
        <w:rPr>
          <w:rFonts w:ascii="Arial Narrow,Bold" w:hAnsi="Arial Narrow,Bold" w:cs="Arial Narrow,Bold"/>
          <w:b/>
          <w:bCs/>
          <w:color w:val="000000"/>
          <w:sz w:val="24"/>
          <w:szCs w:val="24"/>
          <w:lang w:val="en-US"/>
        </w:rPr>
        <w:t>Over reliance on ECDIS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There is a tendency to put too much trust in computer-based systems and, in the case of ECDIS, to</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believe implicitly in whatever is shown on the chart display. It is essential that officers remember</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to cross check the displayed information by all means available; especially by visual observation</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and comparison from the bridge window and by watching the radar. Bridge-procedures must be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lastRenderedPageBreak/>
        <w:t xml:space="preserve">adapted appropriately and ENC training must be carried out to </w:t>
      </w:r>
      <w:proofErr w:type="spellStart"/>
      <w:r w:rsidRPr="00804552">
        <w:rPr>
          <w:rFonts w:ascii="Times New Roman" w:hAnsi="Times New Roman" w:cs="Times New Roman"/>
          <w:color w:val="000000"/>
          <w:sz w:val="24"/>
          <w:szCs w:val="24"/>
          <w:lang w:val="en-US"/>
        </w:rPr>
        <w:t>minimise</w:t>
      </w:r>
      <w:proofErr w:type="spellEnd"/>
      <w:r w:rsidRPr="00804552">
        <w:rPr>
          <w:rFonts w:ascii="Times New Roman" w:hAnsi="Times New Roman" w:cs="Times New Roman"/>
          <w:color w:val="000000"/>
          <w:sz w:val="24"/>
          <w:szCs w:val="24"/>
          <w:lang w:val="en-US"/>
        </w:rPr>
        <w:t xml:space="preserve"> the potentially adverse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consequences.</w:t>
      </w:r>
    </w:p>
    <w:p w:rsidR="00804552" w:rsidRPr="00804552" w:rsidRDefault="00804552" w:rsidP="00804552">
      <w:pPr>
        <w:autoSpaceDE w:val="0"/>
        <w:autoSpaceDN w:val="0"/>
        <w:adjustRightInd w:val="0"/>
        <w:spacing w:after="0" w:line="240" w:lineRule="auto"/>
        <w:rPr>
          <w:rFonts w:ascii="Tahoma,Bold" w:hAnsi="Tahoma,Bold" w:cs="Tahoma,Bold"/>
          <w:b/>
          <w:bCs/>
          <w:color w:val="000000"/>
          <w:sz w:val="26"/>
          <w:szCs w:val="26"/>
          <w:lang w:val="en-US"/>
        </w:rPr>
      </w:pPr>
      <w:r w:rsidRPr="00804552">
        <w:rPr>
          <w:rFonts w:ascii="Tahoma,Bold" w:hAnsi="Tahoma,Bold" w:cs="Tahoma,Bold"/>
          <w:b/>
          <w:bCs/>
          <w:color w:val="000000"/>
          <w:sz w:val="26"/>
          <w:szCs w:val="26"/>
          <w:lang w:val="en-US"/>
        </w:rPr>
        <w:t>What is ECS?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All electronic charting systems, which are not tested and certified as meeting the IMO ECDIS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Performance Standards, are generically designated as ”Electronic Chart Systems” (ECS). An ECS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may be able to use ENCs, RNCs or other chart data produced privately and could have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functionality similar to ECDIS.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Some ECDIS and ECS equipment manufacturers also produce private vector and raster data to</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use in their products. These private charts are usually derived from Hydrographic Office paper</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charts or Hydrographic Office digital data but these derived charts have no official status.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Hydrographic Offices do not take any responsibility for the accuracy or reliability of privately</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produced charts. Where a vessel operates with ECS, the paper chart remains the only officially</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804552">
        <w:rPr>
          <w:rFonts w:ascii="Times New Roman" w:hAnsi="Times New Roman" w:cs="Times New Roman"/>
          <w:color w:val="000000"/>
          <w:sz w:val="24"/>
          <w:szCs w:val="24"/>
          <w:lang w:val="en-US"/>
        </w:rPr>
        <w:t>recognised</w:t>
      </w:r>
      <w:proofErr w:type="spellEnd"/>
      <w:r w:rsidRPr="00804552">
        <w:rPr>
          <w:rFonts w:ascii="Times New Roman" w:hAnsi="Times New Roman" w:cs="Times New Roman"/>
          <w:color w:val="000000"/>
          <w:sz w:val="24"/>
          <w:szCs w:val="24"/>
          <w:lang w:val="en-US"/>
        </w:rPr>
        <w:t xml:space="preserve"> basis for navigation onboard. In these circumstances a vessel must retain and use a full</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folio of up to date paper charts onboard, regardless of the type of electronic charts used.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Because ECS is not intended to meet SOLAS chart carriage requirements, there is no IMO</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Performance Standard for ECS.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The STCW and ISM codes place the responsibility firmly on the ship-owner to ensure that</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mariners on their vessels are competent to carry out the duties that they are expected to perform.</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If a ship has an ECS fitted for use and it is being used as an aid to navigation, the ship-owner has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a duty to ensure that users of such a system are properly trained in its use before employing it</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operationally at sea, are aware of its limitations compared to ECDIS and the need to use paper</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 xml:space="preserve">charts to </w:t>
      </w:r>
      <w:proofErr w:type="spellStart"/>
      <w:r w:rsidRPr="00804552">
        <w:rPr>
          <w:rFonts w:ascii="Times New Roman" w:hAnsi="Times New Roman" w:cs="Times New Roman"/>
          <w:color w:val="000000"/>
          <w:sz w:val="24"/>
          <w:szCs w:val="24"/>
          <w:lang w:val="en-US"/>
        </w:rPr>
        <w:t>fulfil</w:t>
      </w:r>
      <w:proofErr w:type="spellEnd"/>
      <w:r w:rsidRPr="00804552">
        <w:rPr>
          <w:rFonts w:ascii="Times New Roman" w:hAnsi="Times New Roman" w:cs="Times New Roman"/>
          <w:color w:val="000000"/>
          <w:sz w:val="24"/>
          <w:szCs w:val="24"/>
          <w:lang w:val="en-US"/>
        </w:rPr>
        <w:t xml:space="preserve"> the SOLAS chart carriage requirements.</w:t>
      </w:r>
    </w:p>
    <w:p w:rsidR="00EA7B13" w:rsidRDefault="00EA7B13" w:rsidP="00EA7B13">
      <w:pPr>
        <w:autoSpaceDE w:val="0"/>
        <w:autoSpaceDN w:val="0"/>
        <w:adjustRightInd w:val="0"/>
        <w:spacing w:after="0" w:line="240" w:lineRule="auto"/>
        <w:rPr>
          <w:rFonts w:ascii="Arial" w:hAnsi="Arial" w:cs="Arial"/>
          <w:b/>
          <w:bCs/>
          <w:color w:val="000000"/>
          <w:sz w:val="24"/>
          <w:szCs w:val="24"/>
          <w:lang w:val="en-US"/>
        </w:rPr>
      </w:pPr>
    </w:p>
    <w:p w:rsidR="008A7C25" w:rsidRDefault="008A7C25" w:rsidP="00EA7B13">
      <w:pPr>
        <w:autoSpaceDE w:val="0"/>
        <w:autoSpaceDN w:val="0"/>
        <w:adjustRightInd w:val="0"/>
        <w:spacing w:after="0" w:line="240" w:lineRule="auto"/>
        <w:rPr>
          <w:rFonts w:ascii="Arial" w:hAnsi="Arial" w:cs="Arial"/>
          <w:b/>
          <w:bCs/>
          <w:color w:val="000000"/>
          <w:sz w:val="24"/>
          <w:szCs w:val="24"/>
          <w:lang w:val="en-US"/>
        </w:rPr>
      </w:pPr>
    </w:p>
    <w:p w:rsidR="008A7C25" w:rsidRDefault="008A7C25" w:rsidP="00EA7B13">
      <w:pPr>
        <w:autoSpaceDE w:val="0"/>
        <w:autoSpaceDN w:val="0"/>
        <w:adjustRightInd w:val="0"/>
        <w:spacing w:after="0" w:line="240" w:lineRule="auto"/>
        <w:rPr>
          <w:rFonts w:ascii="Arial" w:hAnsi="Arial" w:cs="Arial"/>
          <w:b/>
          <w:bCs/>
          <w:color w:val="000000"/>
          <w:sz w:val="24"/>
          <w:szCs w:val="24"/>
          <w:lang w:val="en-US"/>
        </w:rPr>
      </w:pPr>
    </w:p>
    <w:p w:rsidR="008A7C25" w:rsidRDefault="008A7C25" w:rsidP="00EA7B13">
      <w:pPr>
        <w:autoSpaceDE w:val="0"/>
        <w:autoSpaceDN w:val="0"/>
        <w:adjustRightInd w:val="0"/>
        <w:spacing w:after="0" w:line="240" w:lineRule="auto"/>
        <w:rPr>
          <w:rFonts w:ascii="Arial" w:hAnsi="Arial" w:cs="Arial"/>
          <w:b/>
          <w:bCs/>
          <w:color w:val="000000"/>
          <w:sz w:val="24"/>
          <w:szCs w:val="24"/>
          <w:lang w:val="en-US"/>
        </w:rPr>
      </w:pPr>
    </w:p>
    <w:p w:rsidR="008A7C25" w:rsidRDefault="008A7C25" w:rsidP="00EA7B13">
      <w:pPr>
        <w:autoSpaceDE w:val="0"/>
        <w:autoSpaceDN w:val="0"/>
        <w:adjustRightInd w:val="0"/>
        <w:spacing w:after="0" w:line="240" w:lineRule="auto"/>
        <w:rPr>
          <w:rFonts w:ascii="Arial" w:hAnsi="Arial" w:cs="Arial"/>
          <w:b/>
          <w:bCs/>
          <w:color w:val="000000"/>
          <w:sz w:val="24"/>
          <w:szCs w:val="24"/>
          <w:lang w:val="en-US"/>
        </w:rPr>
      </w:pPr>
    </w:p>
    <w:p w:rsidR="008A7C25" w:rsidRDefault="008A7C25" w:rsidP="00EA7B13">
      <w:pPr>
        <w:autoSpaceDE w:val="0"/>
        <w:autoSpaceDN w:val="0"/>
        <w:adjustRightInd w:val="0"/>
        <w:spacing w:after="0" w:line="240" w:lineRule="auto"/>
        <w:rPr>
          <w:rFonts w:ascii="Arial" w:hAnsi="Arial" w:cs="Arial"/>
          <w:b/>
          <w:bCs/>
          <w:color w:val="000000"/>
          <w:sz w:val="24"/>
          <w:szCs w:val="24"/>
          <w:lang w:val="en-US"/>
        </w:rPr>
      </w:pPr>
    </w:p>
    <w:p w:rsidR="008A7C25" w:rsidRDefault="008A7C25" w:rsidP="00EA7B13">
      <w:pPr>
        <w:autoSpaceDE w:val="0"/>
        <w:autoSpaceDN w:val="0"/>
        <w:adjustRightInd w:val="0"/>
        <w:spacing w:after="0" w:line="240" w:lineRule="auto"/>
        <w:rPr>
          <w:rFonts w:ascii="Arial" w:hAnsi="Arial" w:cs="Arial"/>
          <w:b/>
          <w:bCs/>
          <w:color w:val="000000"/>
          <w:sz w:val="24"/>
          <w:szCs w:val="24"/>
          <w:lang w:val="en-US"/>
        </w:rPr>
      </w:pPr>
    </w:p>
    <w:p w:rsidR="008A7C25" w:rsidRDefault="008A7C25" w:rsidP="00EA7B13">
      <w:pPr>
        <w:autoSpaceDE w:val="0"/>
        <w:autoSpaceDN w:val="0"/>
        <w:adjustRightInd w:val="0"/>
        <w:spacing w:after="0" w:line="240" w:lineRule="auto"/>
        <w:rPr>
          <w:rFonts w:ascii="Arial" w:hAnsi="Arial" w:cs="Arial"/>
          <w:b/>
          <w:bCs/>
          <w:color w:val="000000"/>
          <w:sz w:val="24"/>
          <w:szCs w:val="24"/>
          <w:lang w:val="en-US"/>
        </w:rPr>
      </w:pPr>
    </w:p>
    <w:p w:rsidR="008A7C25" w:rsidRDefault="008A7C25" w:rsidP="00EA7B13">
      <w:pPr>
        <w:autoSpaceDE w:val="0"/>
        <w:autoSpaceDN w:val="0"/>
        <w:adjustRightInd w:val="0"/>
        <w:spacing w:after="0" w:line="240" w:lineRule="auto"/>
        <w:rPr>
          <w:rFonts w:ascii="Arial" w:hAnsi="Arial" w:cs="Arial"/>
          <w:b/>
          <w:bCs/>
          <w:color w:val="000000"/>
          <w:sz w:val="24"/>
          <w:szCs w:val="24"/>
          <w:lang w:val="en-US"/>
        </w:rPr>
      </w:pPr>
    </w:p>
    <w:p w:rsidR="008A7C25" w:rsidRDefault="008A7C25" w:rsidP="00EA7B13">
      <w:pPr>
        <w:autoSpaceDE w:val="0"/>
        <w:autoSpaceDN w:val="0"/>
        <w:adjustRightInd w:val="0"/>
        <w:spacing w:after="0" w:line="240" w:lineRule="auto"/>
        <w:rPr>
          <w:rFonts w:ascii="Arial" w:hAnsi="Arial" w:cs="Arial"/>
          <w:b/>
          <w:bCs/>
          <w:color w:val="000000"/>
          <w:sz w:val="24"/>
          <w:szCs w:val="24"/>
          <w:lang w:val="en-US"/>
        </w:rPr>
      </w:pPr>
    </w:p>
    <w:p w:rsidR="008A7C25" w:rsidRDefault="008A7C25" w:rsidP="00EA7B13">
      <w:pPr>
        <w:autoSpaceDE w:val="0"/>
        <w:autoSpaceDN w:val="0"/>
        <w:adjustRightInd w:val="0"/>
        <w:spacing w:after="0" w:line="240" w:lineRule="auto"/>
        <w:rPr>
          <w:rFonts w:ascii="Arial" w:hAnsi="Arial" w:cs="Arial"/>
          <w:b/>
          <w:bCs/>
          <w:color w:val="000000"/>
          <w:sz w:val="24"/>
          <w:szCs w:val="24"/>
          <w:lang w:val="en-US"/>
        </w:rPr>
      </w:pPr>
    </w:p>
    <w:p w:rsidR="008A7C25" w:rsidRDefault="008A7C25" w:rsidP="00EA7B13">
      <w:pPr>
        <w:autoSpaceDE w:val="0"/>
        <w:autoSpaceDN w:val="0"/>
        <w:adjustRightInd w:val="0"/>
        <w:spacing w:after="0" w:line="240" w:lineRule="auto"/>
        <w:rPr>
          <w:rFonts w:ascii="Arial" w:hAnsi="Arial" w:cs="Arial"/>
          <w:b/>
          <w:bCs/>
          <w:color w:val="000000"/>
          <w:sz w:val="24"/>
          <w:szCs w:val="24"/>
          <w:lang w:val="en-US"/>
        </w:rPr>
      </w:pPr>
    </w:p>
    <w:p w:rsidR="008A7C25" w:rsidRDefault="008A7C25" w:rsidP="00EA7B13">
      <w:pPr>
        <w:autoSpaceDE w:val="0"/>
        <w:autoSpaceDN w:val="0"/>
        <w:adjustRightInd w:val="0"/>
        <w:spacing w:after="0" w:line="240" w:lineRule="auto"/>
        <w:rPr>
          <w:rFonts w:ascii="Arial" w:hAnsi="Arial" w:cs="Arial"/>
          <w:b/>
          <w:bCs/>
          <w:color w:val="000000"/>
          <w:sz w:val="24"/>
          <w:szCs w:val="24"/>
          <w:lang w:val="en-US"/>
        </w:rPr>
      </w:pPr>
    </w:p>
    <w:p w:rsidR="008A7C25" w:rsidRDefault="008A7C25" w:rsidP="00EA7B13">
      <w:pPr>
        <w:autoSpaceDE w:val="0"/>
        <w:autoSpaceDN w:val="0"/>
        <w:adjustRightInd w:val="0"/>
        <w:spacing w:after="0" w:line="240" w:lineRule="auto"/>
        <w:rPr>
          <w:rFonts w:ascii="Arial" w:hAnsi="Arial" w:cs="Arial"/>
          <w:b/>
          <w:bCs/>
          <w:color w:val="000000"/>
          <w:sz w:val="24"/>
          <w:szCs w:val="24"/>
          <w:lang w:val="en-US"/>
        </w:rPr>
      </w:pPr>
    </w:p>
    <w:p w:rsidR="008A7C25" w:rsidRDefault="008A7C25" w:rsidP="00EA7B13">
      <w:pPr>
        <w:autoSpaceDE w:val="0"/>
        <w:autoSpaceDN w:val="0"/>
        <w:adjustRightInd w:val="0"/>
        <w:spacing w:after="0" w:line="240" w:lineRule="auto"/>
        <w:rPr>
          <w:rFonts w:ascii="Arial" w:hAnsi="Arial" w:cs="Arial"/>
          <w:b/>
          <w:bCs/>
          <w:color w:val="000000"/>
          <w:sz w:val="24"/>
          <w:szCs w:val="24"/>
          <w:lang w:val="en-US"/>
        </w:rPr>
      </w:pPr>
    </w:p>
    <w:p w:rsidR="008A7C25" w:rsidRDefault="008A7C25" w:rsidP="00EA7B13">
      <w:pPr>
        <w:autoSpaceDE w:val="0"/>
        <w:autoSpaceDN w:val="0"/>
        <w:adjustRightInd w:val="0"/>
        <w:spacing w:after="0" w:line="240" w:lineRule="auto"/>
        <w:rPr>
          <w:rFonts w:ascii="Arial" w:hAnsi="Arial" w:cs="Arial"/>
          <w:b/>
          <w:bCs/>
          <w:color w:val="000000"/>
          <w:sz w:val="24"/>
          <w:szCs w:val="24"/>
          <w:lang w:val="en-US"/>
        </w:rPr>
      </w:pPr>
    </w:p>
    <w:p w:rsidR="00AA1497" w:rsidRPr="000A74B3" w:rsidRDefault="00AA1497" w:rsidP="000A74B3">
      <w:pPr>
        <w:autoSpaceDE w:val="0"/>
        <w:autoSpaceDN w:val="0"/>
        <w:adjustRightInd w:val="0"/>
        <w:spacing w:after="0" w:line="240" w:lineRule="auto"/>
        <w:rPr>
          <w:rFonts w:ascii="Arial" w:hAnsi="Arial" w:cs="Arial"/>
          <w:b/>
          <w:bCs/>
          <w:color w:val="000000"/>
          <w:sz w:val="24"/>
          <w:szCs w:val="24"/>
          <w:lang w:val="en-US"/>
        </w:rPr>
      </w:pPr>
    </w:p>
    <w:p w:rsidR="000A74B3" w:rsidRDefault="000A74B3" w:rsidP="00EA7B13">
      <w:pPr>
        <w:pStyle w:val="Default"/>
        <w:rPr>
          <w:rFonts w:ascii="Times New Roman" w:hAnsi="Times New Roman" w:cs="Times New Roman"/>
          <w:lang w:val="en-US"/>
        </w:rPr>
      </w:pPr>
    </w:p>
    <w:p w:rsidR="00EA7B13" w:rsidRDefault="00EA7B13" w:rsidP="00EA7B13">
      <w:pPr>
        <w:pStyle w:val="Default"/>
        <w:rPr>
          <w:rFonts w:ascii="Times New Roman" w:hAnsi="Times New Roman" w:cs="Times New Roman"/>
          <w:lang w:val="en-US"/>
        </w:rPr>
      </w:pPr>
    </w:p>
    <w:p w:rsidR="00AA1497" w:rsidRDefault="00AA1497" w:rsidP="00263E4C">
      <w:pPr>
        <w:pStyle w:val="Default"/>
        <w:jc w:val="center"/>
        <w:rPr>
          <w:b/>
          <w:bCs/>
          <w:sz w:val="36"/>
          <w:szCs w:val="36"/>
          <w:lang w:val="en-US"/>
        </w:rPr>
      </w:pPr>
    </w:p>
    <w:p w:rsidR="00AA1497" w:rsidRDefault="00AA1497" w:rsidP="00263E4C">
      <w:pPr>
        <w:pStyle w:val="Default"/>
        <w:jc w:val="center"/>
        <w:rPr>
          <w:b/>
          <w:bCs/>
          <w:sz w:val="36"/>
          <w:szCs w:val="36"/>
          <w:lang w:val="en-US"/>
        </w:rPr>
      </w:pPr>
    </w:p>
    <w:p w:rsidR="00F87A65" w:rsidRDefault="00F87A65" w:rsidP="00804552">
      <w:pPr>
        <w:autoSpaceDE w:val="0"/>
        <w:autoSpaceDN w:val="0"/>
        <w:adjustRightInd w:val="0"/>
        <w:spacing w:after="0" w:line="240" w:lineRule="auto"/>
        <w:rPr>
          <w:rFonts w:ascii="Tahoma,Bold" w:hAnsi="Tahoma,Bold" w:cs="Tahoma,Bold"/>
          <w:b/>
          <w:bCs/>
          <w:sz w:val="28"/>
          <w:szCs w:val="28"/>
          <w:lang w:val="en-US"/>
        </w:rPr>
      </w:pPr>
    </w:p>
    <w:p w:rsidR="00F87A65" w:rsidRDefault="00F87A65" w:rsidP="00804552">
      <w:pPr>
        <w:autoSpaceDE w:val="0"/>
        <w:autoSpaceDN w:val="0"/>
        <w:adjustRightInd w:val="0"/>
        <w:spacing w:after="0" w:line="240" w:lineRule="auto"/>
        <w:rPr>
          <w:rFonts w:ascii="Tahoma,Bold" w:hAnsi="Tahoma,Bold" w:cs="Tahoma,Bold"/>
          <w:b/>
          <w:bCs/>
          <w:sz w:val="28"/>
          <w:szCs w:val="28"/>
          <w:lang w:val="en-US"/>
        </w:rPr>
      </w:pPr>
    </w:p>
    <w:p w:rsidR="00F87A65" w:rsidRDefault="00F87A65" w:rsidP="00804552">
      <w:pPr>
        <w:autoSpaceDE w:val="0"/>
        <w:autoSpaceDN w:val="0"/>
        <w:adjustRightInd w:val="0"/>
        <w:spacing w:after="0" w:line="240" w:lineRule="auto"/>
        <w:rPr>
          <w:rFonts w:ascii="Tahoma,Bold" w:hAnsi="Tahoma,Bold" w:cs="Tahoma,Bold"/>
          <w:b/>
          <w:bCs/>
          <w:sz w:val="28"/>
          <w:szCs w:val="28"/>
          <w:lang w:val="en-US"/>
        </w:rPr>
      </w:pPr>
    </w:p>
    <w:p w:rsidR="00F87A65" w:rsidRDefault="00F87A65" w:rsidP="00804552">
      <w:pPr>
        <w:autoSpaceDE w:val="0"/>
        <w:autoSpaceDN w:val="0"/>
        <w:adjustRightInd w:val="0"/>
        <w:spacing w:after="0" w:line="240" w:lineRule="auto"/>
        <w:rPr>
          <w:rFonts w:ascii="Tahoma,Bold" w:hAnsi="Tahoma,Bold" w:cs="Tahoma,Bold"/>
          <w:b/>
          <w:bCs/>
          <w:sz w:val="28"/>
          <w:szCs w:val="28"/>
          <w:lang w:val="en-US"/>
        </w:rPr>
      </w:pPr>
    </w:p>
    <w:p w:rsidR="00F87A65" w:rsidRDefault="00F87A65" w:rsidP="00804552">
      <w:pPr>
        <w:autoSpaceDE w:val="0"/>
        <w:autoSpaceDN w:val="0"/>
        <w:adjustRightInd w:val="0"/>
        <w:spacing w:after="0" w:line="240" w:lineRule="auto"/>
        <w:rPr>
          <w:rFonts w:ascii="Tahoma,Bold" w:hAnsi="Tahoma,Bold" w:cs="Tahoma,Bold"/>
          <w:b/>
          <w:bCs/>
          <w:sz w:val="28"/>
          <w:szCs w:val="28"/>
          <w:lang w:val="en-US"/>
        </w:rPr>
      </w:pPr>
    </w:p>
    <w:p w:rsidR="00F87A65" w:rsidRDefault="00F87A65" w:rsidP="00804552">
      <w:pPr>
        <w:autoSpaceDE w:val="0"/>
        <w:autoSpaceDN w:val="0"/>
        <w:adjustRightInd w:val="0"/>
        <w:spacing w:after="0" w:line="240" w:lineRule="auto"/>
        <w:rPr>
          <w:rFonts w:ascii="Tahoma,Bold" w:hAnsi="Tahoma,Bold" w:cs="Tahoma,Bold"/>
          <w:b/>
          <w:bCs/>
          <w:sz w:val="28"/>
          <w:szCs w:val="28"/>
          <w:lang w:val="en-US"/>
        </w:rPr>
      </w:pPr>
    </w:p>
    <w:p w:rsidR="00804552" w:rsidRPr="00804552" w:rsidRDefault="00804552" w:rsidP="00804552">
      <w:pPr>
        <w:autoSpaceDE w:val="0"/>
        <w:autoSpaceDN w:val="0"/>
        <w:adjustRightInd w:val="0"/>
        <w:spacing w:after="0" w:line="240" w:lineRule="auto"/>
        <w:rPr>
          <w:rFonts w:ascii="Tahoma,Bold" w:hAnsi="Tahoma,Bold" w:cs="Tahoma,Bold"/>
          <w:b/>
          <w:bCs/>
          <w:sz w:val="28"/>
          <w:szCs w:val="28"/>
          <w:lang w:val="en-US"/>
        </w:rPr>
      </w:pPr>
      <w:r w:rsidRPr="00804552">
        <w:rPr>
          <w:rFonts w:ascii="Tahoma,Bold" w:hAnsi="Tahoma,Bold" w:cs="Tahoma,Bold"/>
          <w:b/>
          <w:bCs/>
          <w:sz w:val="28"/>
          <w:szCs w:val="28"/>
          <w:lang w:val="en-US"/>
        </w:rPr>
        <w:lastRenderedPageBreak/>
        <w:t>Section 3: ECDIS Training</w:t>
      </w:r>
    </w:p>
    <w:p w:rsidR="00804552" w:rsidRPr="00804552" w:rsidRDefault="00804552" w:rsidP="00804552">
      <w:pPr>
        <w:autoSpaceDE w:val="0"/>
        <w:autoSpaceDN w:val="0"/>
        <w:adjustRightInd w:val="0"/>
        <w:spacing w:after="0" w:line="240" w:lineRule="auto"/>
        <w:rPr>
          <w:rFonts w:ascii="Tahoma,Bold" w:hAnsi="Tahoma,Bold" w:cs="Tahoma,Bold"/>
          <w:b/>
          <w:bCs/>
          <w:sz w:val="26"/>
          <w:szCs w:val="26"/>
          <w:lang w:val="en-US"/>
        </w:rPr>
      </w:pPr>
      <w:r w:rsidRPr="00804552">
        <w:rPr>
          <w:rFonts w:ascii="Tahoma,Bold" w:hAnsi="Tahoma,Bold" w:cs="Tahoma,Bold"/>
          <w:b/>
          <w:bCs/>
          <w:sz w:val="26"/>
          <w:szCs w:val="26"/>
          <w:lang w:val="en-US"/>
        </w:rPr>
        <w:t>Required Documentation for ECDIS Training</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To check the knowledge and competency of ECDIS and its proper use, the European Union has</w:t>
      </w:r>
    </w:p>
    <w:p w:rsidR="00804552" w:rsidRPr="00804552" w:rsidRDefault="00804552" w:rsidP="00804552">
      <w:pPr>
        <w:autoSpaceDE w:val="0"/>
        <w:autoSpaceDN w:val="0"/>
        <w:adjustRightInd w:val="0"/>
        <w:spacing w:after="0" w:line="240" w:lineRule="auto"/>
        <w:rPr>
          <w:rFonts w:ascii="Times New Roman" w:hAnsi="Times New Roman" w:cs="Times New Roman"/>
          <w:i/>
          <w:iCs/>
          <w:sz w:val="24"/>
          <w:szCs w:val="24"/>
          <w:lang w:val="en-US"/>
        </w:rPr>
      </w:pPr>
      <w:r w:rsidRPr="00804552">
        <w:rPr>
          <w:rFonts w:ascii="Times New Roman" w:hAnsi="Times New Roman" w:cs="Times New Roman"/>
          <w:sz w:val="24"/>
          <w:szCs w:val="24"/>
          <w:lang w:val="en-US"/>
        </w:rPr>
        <w:t>provided “</w:t>
      </w:r>
      <w:r w:rsidRPr="00804552">
        <w:rPr>
          <w:rFonts w:ascii="Times New Roman" w:hAnsi="Times New Roman" w:cs="Times New Roman"/>
          <w:i/>
          <w:iCs/>
          <w:sz w:val="24"/>
          <w:szCs w:val="24"/>
          <w:lang w:val="en-US"/>
        </w:rPr>
        <w:t>Guidelines for Port State Control on Electronic Charts (Paris Memorandum of</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i/>
          <w:iCs/>
          <w:sz w:val="24"/>
          <w:szCs w:val="24"/>
          <w:lang w:val="en-US"/>
        </w:rPr>
        <w:t>Understanding)</w:t>
      </w:r>
      <w:r w:rsidRPr="00804552">
        <w:rPr>
          <w:rFonts w:ascii="Times New Roman" w:hAnsi="Times New Roman" w:cs="Times New Roman"/>
          <w:sz w:val="24"/>
          <w:szCs w:val="24"/>
          <w:lang w:val="en-US"/>
        </w:rPr>
        <w:t>”. These guidelines seek to determine, for both ENC and RCDS mode:</w:t>
      </w:r>
    </w:p>
    <w:p w:rsidR="00804552" w:rsidRPr="00804552" w:rsidRDefault="00804552" w:rsidP="00804552">
      <w:pPr>
        <w:autoSpaceDE w:val="0"/>
        <w:autoSpaceDN w:val="0"/>
        <w:adjustRightInd w:val="0"/>
        <w:spacing w:after="0" w:line="240" w:lineRule="auto"/>
        <w:rPr>
          <w:rFonts w:ascii="Times New Roman" w:hAnsi="Times New Roman" w:cs="Times New Roman"/>
          <w:i/>
          <w:iCs/>
          <w:lang w:val="en-US"/>
        </w:rPr>
      </w:pPr>
      <w:r w:rsidRPr="00804552">
        <w:rPr>
          <w:rFonts w:ascii="Times New Roman,Italic" w:hAnsi="Times New Roman,Italic" w:cs="Times New Roman,Italic"/>
          <w:i/>
          <w:iCs/>
          <w:lang w:val="en-US"/>
        </w:rPr>
        <w:t xml:space="preserve">“Are the </w:t>
      </w:r>
      <w:r w:rsidRPr="00804552">
        <w:rPr>
          <w:rFonts w:ascii="Times New Roman" w:hAnsi="Times New Roman" w:cs="Times New Roman"/>
          <w:i/>
          <w:iCs/>
          <w:lang w:val="en-US"/>
        </w:rPr>
        <w:t xml:space="preserve">master and deck </w:t>
      </w:r>
      <w:proofErr w:type="spellStart"/>
      <w:r w:rsidRPr="00804552">
        <w:rPr>
          <w:rFonts w:ascii="Times New Roman" w:hAnsi="Times New Roman" w:cs="Times New Roman"/>
          <w:i/>
          <w:iCs/>
          <w:lang w:val="en-US"/>
        </w:rPr>
        <w:t>watchkeeping</w:t>
      </w:r>
      <w:proofErr w:type="spellEnd"/>
      <w:r w:rsidRPr="00804552">
        <w:rPr>
          <w:rFonts w:ascii="Times New Roman" w:hAnsi="Times New Roman" w:cs="Times New Roman"/>
          <w:i/>
          <w:iCs/>
          <w:lang w:val="en-US"/>
        </w:rPr>
        <w:t xml:space="preserve"> officers able to produce appropriate documentation that</w:t>
      </w:r>
    </w:p>
    <w:p w:rsidR="00804552" w:rsidRPr="00804552" w:rsidRDefault="00804552" w:rsidP="00804552">
      <w:pPr>
        <w:autoSpaceDE w:val="0"/>
        <w:autoSpaceDN w:val="0"/>
        <w:adjustRightInd w:val="0"/>
        <w:spacing w:after="0" w:line="240" w:lineRule="auto"/>
        <w:rPr>
          <w:rFonts w:ascii="Times New Roman,Italic" w:hAnsi="Times New Roman,Italic" w:cs="Times New Roman,Italic"/>
          <w:i/>
          <w:iCs/>
          <w:lang w:val="en-US"/>
        </w:rPr>
      </w:pPr>
      <w:r w:rsidRPr="00804552">
        <w:rPr>
          <w:rFonts w:ascii="Times New Roman" w:hAnsi="Times New Roman" w:cs="Times New Roman"/>
          <w:i/>
          <w:iCs/>
          <w:lang w:val="en-US"/>
        </w:rPr>
        <w:t>generic and type-</w:t>
      </w:r>
      <w:r w:rsidRPr="00804552">
        <w:rPr>
          <w:rFonts w:ascii="Times New Roman,Italic" w:hAnsi="Times New Roman,Italic" w:cs="Times New Roman,Italic"/>
          <w:i/>
          <w:iCs/>
          <w:lang w:val="en-US"/>
        </w:rPr>
        <w:t xml:space="preserve">specific ECDIS </w:t>
      </w:r>
      <w:proofErr w:type="spellStart"/>
      <w:r w:rsidRPr="00804552">
        <w:rPr>
          <w:rFonts w:ascii="Times New Roman,Italic" w:hAnsi="Times New Roman,Italic" w:cs="Times New Roman,Italic"/>
          <w:i/>
          <w:iCs/>
          <w:lang w:val="en-US"/>
        </w:rPr>
        <w:t>familiarisation</w:t>
      </w:r>
      <w:proofErr w:type="spellEnd"/>
      <w:r w:rsidRPr="00804552">
        <w:rPr>
          <w:rFonts w:ascii="Times New Roman,Italic" w:hAnsi="Times New Roman,Italic" w:cs="Times New Roman,Italic"/>
          <w:i/>
          <w:iCs/>
          <w:lang w:val="en-US"/>
        </w:rPr>
        <w:t xml:space="preserve"> has been undertaken?”</w:t>
      </w:r>
    </w:p>
    <w:p w:rsidR="00804552" w:rsidRPr="00804552" w:rsidRDefault="00804552" w:rsidP="00804552">
      <w:pPr>
        <w:autoSpaceDE w:val="0"/>
        <w:autoSpaceDN w:val="0"/>
        <w:adjustRightInd w:val="0"/>
        <w:spacing w:after="0" w:line="240" w:lineRule="auto"/>
        <w:rPr>
          <w:rFonts w:ascii="Tahoma,Bold" w:hAnsi="Tahoma,Bold" w:cs="Tahoma,Bold"/>
          <w:b/>
          <w:bCs/>
          <w:sz w:val="26"/>
          <w:szCs w:val="26"/>
          <w:lang w:val="en-US"/>
        </w:rPr>
      </w:pPr>
      <w:r w:rsidRPr="00804552">
        <w:rPr>
          <w:rFonts w:ascii="Tahoma,Bold" w:hAnsi="Tahoma,Bold" w:cs="Tahoma,Bold"/>
          <w:b/>
          <w:bCs/>
          <w:sz w:val="26"/>
          <w:szCs w:val="26"/>
          <w:lang w:val="en-US"/>
        </w:rPr>
        <w:t>Training Objectives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The overall objective of ECDIS training is to enhance navigation safety. In rather general terms,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this includes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Safe operation of the ECDIS equipment</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Courier New" w:hAnsi="Courier New" w:cs="Courier New"/>
          <w:sz w:val="24"/>
          <w:szCs w:val="24"/>
          <w:lang w:val="en-US"/>
        </w:rPr>
        <w:t xml:space="preserve">o </w:t>
      </w:r>
      <w:r w:rsidRPr="00804552">
        <w:rPr>
          <w:rFonts w:ascii="Times New Roman" w:hAnsi="Times New Roman" w:cs="Times New Roman"/>
          <w:sz w:val="24"/>
          <w:szCs w:val="24"/>
          <w:lang w:val="en-US"/>
        </w:rPr>
        <w:t>Use of the functions for route planning and monitoring</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Courier New" w:hAnsi="Courier New" w:cs="Courier New"/>
          <w:sz w:val="24"/>
          <w:szCs w:val="24"/>
          <w:lang w:val="en-US"/>
        </w:rPr>
        <w:t xml:space="preserve">o </w:t>
      </w:r>
      <w:r w:rsidRPr="00804552">
        <w:rPr>
          <w:rFonts w:ascii="Times New Roman" w:hAnsi="Times New Roman" w:cs="Times New Roman"/>
          <w:sz w:val="24"/>
          <w:szCs w:val="24"/>
          <w:lang w:val="en-US"/>
        </w:rPr>
        <w:t>Proper action in case of any malfunction</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Proper use of ECDIS-related information</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Courier New" w:hAnsi="Courier New" w:cs="Courier New"/>
          <w:sz w:val="24"/>
          <w:szCs w:val="24"/>
          <w:lang w:val="en-US"/>
        </w:rPr>
        <w:t xml:space="preserve">o </w:t>
      </w:r>
      <w:r w:rsidRPr="00804552">
        <w:rPr>
          <w:rFonts w:ascii="Times New Roman" w:hAnsi="Times New Roman" w:cs="Times New Roman"/>
          <w:sz w:val="24"/>
          <w:szCs w:val="24"/>
          <w:lang w:val="en-US"/>
        </w:rPr>
        <w:t>Selection, display, and interpretation of relevant information</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Courier New" w:hAnsi="Courier New" w:cs="Courier New"/>
          <w:sz w:val="24"/>
          <w:szCs w:val="24"/>
          <w:lang w:val="en-US"/>
        </w:rPr>
        <w:t xml:space="preserve">o </w:t>
      </w:r>
      <w:r w:rsidRPr="00804552">
        <w:rPr>
          <w:rFonts w:ascii="Times New Roman" w:hAnsi="Times New Roman" w:cs="Times New Roman"/>
          <w:sz w:val="24"/>
          <w:szCs w:val="24"/>
          <w:lang w:val="en-US"/>
        </w:rPr>
        <w:t>Ambiguities of data management (such as “datum”)</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Courier New" w:hAnsi="Courier New" w:cs="Courier New"/>
          <w:sz w:val="24"/>
          <w:szCs w:val="24"/>
          <w:lang w:val="en-US"/>
        </w:rPr>
        <w:t xml:space="preserve">o </w:t>
      </w:r>
      <w:r w:rsidRPr="00804552">
        <w:rPr>
          <w:rFonts w:ascii="Times New Roman" w:hAnsi="Times New Roman" w:cs="Times New Roman"/>
          <w:sz w:val="24"/>
          <w:szCs w:val="24"/>
          <w:lang w:val="en-US"/>
        </w:rPr>
        <w:t>Assessment of alarms and indications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Awareness of ECDIS-related limitations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Courier New" w:hAnsi="Courier New" w:cs="Courier New"/>
          <w:sz w:val="24"/>
          <w:szCs w:val="24"/>
          <w:lang w:val="en-US"/>
        </w:rPr>
        <w:t xml:space="preserve">o </w:t>
      </w:r>
      <w:r w:rsidRPr="00804552">
        <w:rPr>
          <w:rFonts w:ascii="Times New Roman" w:hAnsi="Times New Roman" w:cs="Times New Roman"/>
          <w:sz w:val="24"/>
          <w:szCs w:val="24"/>
          <w:lang w:val="en-US"/>
        </w:rPr>
        <w:t>Errors of displayed data and their interpretation</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Courier New" w:hAnsi="Courier New" w:cs="Courier New"/>
          <w:sz w:val="24"/>
          <w:szCs w:val="24"/>
          <w:lang w:val="en-US"/>
        </w:rPr>
        <w:t xml:space="preserve">o </w:t>
      </w:r>
      <w:r w:rsidRPr="00804552">
        <w:rPr>
          <w:rFonts w:ascii="Times New Roman" w:hAnsi="Times New Roman" w:cs="Times New Roman"/>
          <w:sz w:val="24"/>
          <w:szCs w:val="24"/>
          <w:lang w:val="en-US"/>
        </w:rPr>
        <w:t>Real and potential limitations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Courier New" w:hAnsi="Courier New" w:cs="Courier New"/>
          <w:sz w:val="24"/>
          <w:szCs w:val="24"/>
          <w:lang w:val="en-US"/>
        </w:rPr>
        <w:t xml:space="preserve">o </w:t>
      </w:r>
      <w:r w:rsidRPr="00804552">
        <w:rPr>
          <w:rFonts w:ascii="Times New Roman" w:hAnsi="Times New Roman" w:cs="Times New Roman"/>
          <w:sz w:val="24"/>
          <w:szCs w:val="24"/>
          <w:lang w:val="en-US"/>
        </w:rPr>
        <w:t>Over-reliance on ECDIS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Knowledge of legal aspects and responsibilities related to electronic charts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Courier New" w:hAnsi="Courier New" w:cs="Courier New"/>
          <w:sz w:val="24"/>
          <w:szCs w:val="24"/>
          <w:lang w:val="en-US"/>
        </w:rPr>
        <w:t xml:space="preserve">o </w:t>
      </w:r>
      <w:r w:rsidRPr="00804552">
        <w:rPr>
          <w:rFonts w:ascii="Times New Roman" w:hAnsi="Times New Roman" w:cs="Times New Roman"/>
          <w:sz w:val="24"/>
          <w:szCs w:val="24"/>
          <w:lang w:val="en-US"/>
        </w:rPr>
        <w:t>Awareness of the status of ECDIS and ECS; of official and non-official data</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Courier New" w:hAnsi="Courier New" w:cs="Courier New"/>
          <w:sz w:val="24"/>
          <w:szCs w:val="24"/>
          <w:lang w:val="en-US"/>
        </w:rPr>
        <w:t xml:space="preserve">o </w:t>
      </w:r>
      <w:r w:rsidRPr="00804552">
        <w:rPr>
          <w:rFonts w:ascii="Times New Roman" w:hAnsi="Times New Roman" w:cs="Times New Roman"/>
          <w:sz w:val="24"/>
          <w:szCs w:val="24"/>
          <w:lang w:val="en-US"/>
        </w:rPr>
        <w:t>Limitations of RCDS mode</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In order to achieve these objectives, the mariner must acquire a thorough knowledge and</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functional understanding of the basic principles governing ENC data, its proper display in ECDIS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and its use with navigation sensors and their respective limits. For example, the Mariner must be</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familiar with the object-attribute structure and the feature-space relationship of ENC data as well</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as information and the impact of such things as “SCAMIN”, “</w:t>
      </w:r>
      <w:proofErr w:type="spellStart"/>
      <w:r w:rsidRPr="00804552">
        <w:rPr>
          <w:rFonts w:ascii="Times New Roman" w:hAnsi="Times New Roman" w:cs="Times New Roman"/>
          <w:sz w:val="24"/>
          <w:szCs w:val="24"/>
          <w:lang w:val="en-US"/>
        </w:rPr>
        <w:t>overscale</w:t>
      </w:r>
      <w:proofErr w:type="spellEnd"/>
      <w:r w:rsidRPr="00804552">
        <w:rPr>
          <w:rFonts w:ascii="Times New Roman" w:hAnsi="Times New Roman" w:cs="Times New Roman"/>
          <w:sz w:val="24"/>
          <w:szCs w:val="24"/>
          <w:lang w:val="en-US"/>
        </w:rPr>
        <w:t>”, “update history”,</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“safety values” and “chart usage”.</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ECDIS training must have an appropriate depth in theoretical aspects (ECDIS data and their</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presentation) as well as dealing with the proper use of ECDIS (functions and limitations). It</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should cover all safety-relevant aspects and go far beyond type-specific “button pressing” or basic</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operations. ECDIS training should be both generic and type-specific.</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Ideally, training should cover the full extent of functions and procedures necessary to deal with a</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wide range of possible navigational problems. It should cover thorough route planning and both</w:t>
      </w:r>
    </w:p>
    <w:p w:rsidR="00804552" w:rsidRPr="00F87A65"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visual and automatic route monitoring in typical navigational situations and sea areas. To prepare</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a user for practical operations, decision-making and alarm handling, real-time complex ECDIS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simulator exercises should be conducted.</w:t>
      </w:r>
    </w:p>
    <w:p w:rsidR="00804552" w:rsidRPr="00804552" w:rsidRDefault="00804552" w:rsidP="00804552">
      <w:pPr>
        <w:autoSpaceDE w:val="0"/>
        <w:autoSpaceDN w:val="0"/>
        <w:adjustRightInd w:val="0"/>
        <w:spacing w:after="0" w:line="240" w:lineRule="auto"/>
        <w:rPr>
          <w:rFonts w:ascii="Tahoma,Bold" w:hAnsi="Tahoma,Bold" w:cs="Tahoma,Bold"/>
          <w:b/>
          <w:bCs/>
          <w:sz w:val="27"/>
          <w:szCs w:val="27"/>
          <w:lang w:val="en-US"/>
        </w:rPr>
      </w:pPr>
      <w:r w:rsidRPr="00804552">
        <w:rPr>
          <w:rFonts w:ascii="Tahoma,Bold" w:hAnsi="Tahoma,Bold" w:cs="Tahoma,Bold"/>
          <w:b/>
          <w:bCs/>
          <w:sz w:val="26"/>
          <w:szCs w:val="26"/>
          <w:lang w:val="en-US"/>
        </w:rPr>
        <w:t xml:space="preserve">IMO Model Training Course - </w:t>
      </w:r>
      <w:r w:rsidRPr="00804552">
        <w:rPr>
          <w:rFonts w:ascii="Tahoma,Bold" w:hAnsi="Tahoma,Bold" w:cs="Tahoma,Bold"/>
          <w:b/>
          <w:bCs/>
          <w:sz w:val="27"/>
          <w:szCs w:val="27"/>
          <w:lang w:val="en-US"/>
        </w:rPr>
        <w:t>Operational Use of ECDIS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The IMO Committee on Standards for Training and Watch-keeping (STW) approved a</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proofErr w:type="spellStart"/>
      <w:r w:rsidRPr="00804552">
        <w:rPr>
          <w:rFonts w:ascii="Times New Roman" w:hAnsi="Times New Roman" w:cs="Times New Roman"/>
          <w:sz w:val="24"/>
          <w:szCs w:val="24"/>
          <w:lang w:val="en-US"/>
        </w:rPr>
        <w:t>standardised</w:t>
      </w:r>
      <w:proofErr w:type="spellEnd"/>
      <w:r w:rsidRPr="00804552">
        <w:rPr>
          <w:rFonts w:ascii="Times New Roman" w:hAnsi="Times New Roman" w:cs="Times New Roman"/>
          <w:sz w:val="24"/>
          <w:szCs w:val="24"/>
          <w:lang w:val="en-US"/>
        </w:rPr>
        <w:t xml:space="preserve"> IMO “Model Training Course on the Operational Use of ECDIS” (Model Course</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1.27). The primary objective of the Model Course is to ensure proper use and operation of ECDIS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in terms of a thorough understanding and appreciation of its capabilities and limitations. The IMO</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Model Course contains four main parts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Part A: Course framework,</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Part B: Course outline and time table,</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Part C: Detailed teaching syllabus, and</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Part D: Instructor manual.</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There are also annexes dealing with proposals and examples of situations for the development of</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lastRenderedPageBreak/>
        <w:t>scenarios and of “errors of interpretation”.</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The contents (syllabus) of ECDIS training are listed in the table below. They are based on the</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analysis of onboard navigational activities and include learning objectives at the operational as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well as the management level (e.g. STCW Convention). In addition to providing specific learning</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objectives and detailed guidance on a range of subject areas, the Model Course also contains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recommendations for facility and staffing requirements, entry standards, lesson plans, teaching</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aids, examples of ship-simulator training exercises that can be conducted, and certificates.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Pr>
          <w:rFonts w:ascii="Symbol" w:hAnsi="Symbol" w:cs="Symbol"/>
          <w:sz w:val="24"/>
          <w:szCs w:val="24"/>
        </w:rPr>
        <w:t></w:t>
      </w:r>
      <w:r>
        <w:rPr>
          <w:rFonts w:ascii="Symbol" w:hAnsi="Symbol" w:cs="Symbol"/>
          <w:sz w:val="24"/>
          <w:szCs w:val="24"/>
        </w:rPr>
        <w:t></w:t>
      </w:r>
      <w:r w:rsidRPr="00804552">
        <w:rPr>
          <w:rFonts w:ascii="Times New Roman" w:hAnsi="Times New Roman" w:cs="Times New Roman"/>
          <w:sz w:val="24"/>
          <w:szCs w:val="24"/>
          <w:lang w:val="en-US"/>
        </w:rPr>
        <w:t>Legal aspects and requirements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Pr>
          <w:rFonts w:ascii="Symbol" w:hAnsi="Symbol" w:cs="Symbol"/>
          <w:sz w:val="24"/>
          <w:szCs w:val="24"/>
        </w:rPr>
        <w:t></w:t>
      </w:r>
      <w:r>
        <w:rPr>
          <w:rFonts w:ascii="Symbol" w:hAnsi="Symbol" w:cs="Symbol"/>
          <w:sz w:val="24"/>
          <w:szCs w:val="24"/>
        </w:rPr>
        <w:t></w:t>
      </w:r>
      <w:r w:rsidRPr="00804552">
        <w:rPr>
          <w:rFonts w:ascii="Times New Roman" w:hAnsi="Times New Roman" w:cs="Times New Roman"/>
          <w:sz w:val="24"/>
          <w:szCs w:val="24"/>
          <w:lang w:val="en-US"/>
        </w:rPr>
        <w:t>Main types of electronic charts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Pr>
          <w:rFonts w:ascii="Symbol" w:hAnsi="Symbol" w:cs="Symbol"/>
          <w:sz w:val="24"/>
          <w:szCs w:val="24"/>
        </w:rPr>
        <w:t></w:t>
      </w:r>
      <w:r>
        <w:rPr>
          <w:rFonts w:ascii="Symbol" w:hAnsi="Symbol" w:cs="Symbol"/>
          <w:sz w:val="24"/>
          <w:szCs w:val="24"/>
        </w:rPr>
        <w:t></w:t>
      </w:r>
      <w:r w:rsidRPr="00804552">
        <w:rPr>
          <w:rFonts w:ascii="Times New Roman" w:hAnsi="Times New Roman" w:cs="Times New Roman"/>
          <w:sz w:val="24"/>
          <w:szCs w:val="24"/>
          <w:lang w:val="en-US"/>
        </w:rPr>
        <w:t>ECDIS data</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Pr>
          <w:rFonts w:ascii="Symbol" w:hAnsi="Symbol" w:cs="Symbol"/>
          <w:sz w:val="24"/>
          <w:szCs w:val="24"/>
        </w:rPr>
        <w:t></w:t>
      </w:r>
      <w:r>
        <w:rPr>
          <w:rFonts w:ascii="Symbol" w:hAnsi="Symbol" w:cs="Symbol"/>
          <w:sz w:val="24"/>
          <w:szCs w:val="24"/>
        </w:rPr>
        <w:t></w:t>
      </w:r>
      <w:r w:rsidRPr="00804552">
        <w:rPr>
          <w:rFonts w:ascii="Times New Roman" w:hAnsi="Times New Roman" w:cs="Times New Roman"/>
          <w:sz w:val="24"/>
          <w:szCs w:val="24"/>
          <w:lang w:val="en-US"/>
        </w:rPr>
        <w:t>Presentation of data</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Pr>
          <w:rFonts w:ascii="Symbol" w:hAnsi="Symbol" w:cs="Symbol"/>
          <w:sz w:val="24"/>
          <w:szCs w:val="24"/>
        </w:rPr>
        <w:t></w:t>
      </w:r>
      <w:r>
        <w:rPr>
          <w:rFonts w:ascii="Symbol" w:hAnsi="Symbol" w:cs="Symbol"/>
          <w:sz w:val="24"/>
          <w:szCs w:val="24"/>
        </w:rPr>
        <w:t></w:t>
      </w:r>
      <w:r w:rsidRPr="00804552">
        <w:rPr>
          <w:rFonts w:ascii="Times New Roman" w:hAnsi="Times New Roman" w:cs="Times New Roman"/>
          <w:sz w:val="24"/>
          <w:szCs w:val="24"/>
          <w:lang w:val="en-US"/>
        </w:rPr>
        <w:t>Sensors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Pr>
          <w:rFonts w:ascii="Symbol" w:hAnsi="Symbol" w:cs="Symbol"/>
          <w:sz w:val="24"/>
          <w:szCs w:val="24"/>
        </w:rPr>
        <w:t></w:t>
      </w:r>
      <w:r>
        <w:rPr>
          <w:rFonts w:ascii="Symbol" w:hAnsi="Symbol" w:cs="Symbol"/>
          <w:sz w:val="24"/>
          <w:szCs w:val="24"/>
        </w:rPr>
        <w:t></w:t>
      </w:r>
      <w:r w:rsidRPr="00804552">
        <w:rPr>
          <w:rFonts w:ascii="Times New Roman" w:hAnsi="Times New Roman" w:cs="Times New Roman"/>
          <w:sz w:val="24"/>
          <w:szCs w:val="24"/>
          <w:lang w:val="en-US"/>
        </w:rPr>
        <w:t>Basic navigational functions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Pr>
          <w:rFonts w:ascii="Symbol" w:hAnsi="Symbol" w:cs="Symbol"/>
          <w:sz w:val="24"/>
          <w:szCs w:val="24"/>
        </w:rPr>
        <w:t></w:t>
      </w:r>
      <w:r>
        <w:rPr>
          <w:rFonts w:ascii="Symbol" w:hAnsi="Symbol" w:cs="Symbol"/>
          <w:sz w:val="24"/>
          <w:szCs w:val="24"/>
        </w:rPr>
        <w:t></w:t>
      </w:r>
      <w:r w:rsidRPr="00804552">
        <w:rPr>
          <w:rFonts w:ascii="Times New Roman" w:hAnsi="Times New Roman" w:cs="Times New Roman"/>
          <w:sz w:val="24"/>
          <w:szCs w:val="24"/>
          <w:lang w:val="en-US"/>
        </w:rPr>
        <w:t>Special functions for route planning</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Pr>
          <w:rFonts w:ascii="Symbol" w:hAnsi="Symbol" w:cs="Symbol"/>
          <w:sz w:val="24"/>
          <w:szCs w:val="24"/>
        </w:rPr>
        <w:t></w:t>
      </w:r>
      <w:r>
        <w:rPr>
          <w:rFonts w:ascii="Symbol" w:hAnsi="Symbol" w:cs="Symbol"/>
          <w:sz w:val="24"/>
          <w:szCs w:val="24"/>
        </w:rPr>
        <w:t></w:t>
      </w:r>
      <w:r w:rsidRPr="00804552">
        <w:rPr>
          <w:rFonts w:ascii="Times New Roman" w:hAnsi="Times New Roman" w:cs="Times New Roman"/>
          <w:sz w:val="24"/>
          <w:szCs w:val="24"/>
          <w:lang w:val="en-US"/>
        </w:rPr>
        <w:t>Special functions for route monitoring</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Pr>
          <w:rFonts w:ascii="Symbol" w:hAnsi="Symbol" w:cs="Symbol"/>
          <w:sz w:val="24"/>
          <w:szCs w:val="24"/>
        </w:rPr>
        <w:t></w:t>
      </w:r>
      <w:r>
        <w:rPr>
          <w:rFonts w:ascii="Symbol" w:hAnsi="Symbol" w:cs="Symbol"/>
          <w:sz w:val="24"/>
          <w:szCs w:val="24"/>
        </w:rPr>
        <w:t></w:t>
      </w:r>
      <w:r w:rsidRPr="00804552">
        <w:rPr>
          <w:rFonts w:ascii="Times New Roman" w:hAnsi="Times New Roman" w:cs="Times New Roman"/>
          <w:sz w:val="24"/>
          <w:szCs w:val="24"/>
          <w:lang w:val="en-US"/>
        </w:rPr>
        <w:t>Updating</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Pr>
          <w:rFonts w:ascii="Symbol" w:hAnsi="Symbol" w:cs="Symbol"/>
          <w:sz w:val="24"/>
          <w:szCs w:val="24"/>
        </w:rPr>
        <w:t></w:t>
      </w:r>
      <w:r>
        <w:rPr>
          <w:rFonts w:ascii="Symbol" w:hAnsi="Symbol" w:cs="Symbol"/>
          <w:sz w:val="24"/>
          <w:szCs w:val="24"/>
        </w:rPr>
        <w:t></w:t>
      </w:r>
      <w:r w:rsidRPr="00804552">
        <w:rPr>
          <w:rFonts w:ascii="Times New Roman" w:hAnsi="Times New Roman" w:cs="Times New Roman"/>
          <w:sz w:val="24"/>
          <w:szCs w:val="24"/>
          <w:lang w:val="en-US"/>
        </w:rPr>
        <w:t>Additional navigational functions and indications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Pr>
          <w:rFonts w:ascii="Symbol" w:hAnsi="Symbol" w:cs="Symbol"/>
          <w:sz w:val="24"/>
          <w:szCs w:val="24"/>
        </w:rPr>
        <w:t></w:t>
      </w:r>
      <w:r>
        <w:rPr>
          <w:rFonts w:ascii="Symbol" w:hAnsi="Symbol" w:cs="Symbol"/>
          <w:sz w:val="24"/>
          <w:szCs w:val="24"/>
        </w:rPr>
        <w:t></w:t>
      </w:r>
      <w:r w:rsidRPr="00804552">
        <w:rPr>
          <w:rFonts w:ascii="Times New Roman" w:hAnsi="Times New Roman" w:cs="Times New Roman"/>
          <w:sz w:val="24"/>
          <w:szCs w:val="24"/>
          <w:lang w:val="en-US"/>
        </w:rPr>
        <w:t>Errors in displayed data</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Pr>
          <w:rFonts w:ascii="Symbol" w:hAnsi="Symbol" w:cs="Symbol"/>
          <w:sz w:val="24"/>
          <w:szCs w:val="24"/>
        </w:rPr>
        <w:t></w:t>
      </w:r>
      <w:r>
        <w:rPr>
          <w:rFonts w:ascii="Symbol" w:hAnsi="Symbol" w:cs="Symbol"/>
          <w:sz w:val="24"/>
          <w:szCs w:val="24"/>
        </w:rPr>
        <w:t></w:t>
      </w:r>
      <w:r w:rsidRPr="00804552">
        <w:rPr>
          <w:rFonts w:ascii="Times New Roman" w:hAnsi="Times New Roman" w:cs="Times New Roman"/>
          <w:sz w:val="24"/>
          <w:szCs w:val="24"/>
          <w:lang w:val="en-US"/>
        </w:rPr>
        <w:t>Errors of interpretation</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Pr>
          <w:rFonts w:ascii="Symbol" w:hAnsi="Symbol" w:cs="Symbol"/>
          <w:sz w:val="24"/>
          <w:szCs w:val="24"/>
        </w:rPr>
        <w:t></w:t>
      </w:r>
      <w:r>
        <w:rPr>
          <w:rFonts w:ascii="Symbol" w:hAnsi="Symbol" w:cs="Symbol"/>
          <w:sz w:val="24"/>
          <w:szCs w:val="24"/>
        </w:rPr>
        <w:t></w:t>
      </w:r>
      <w:r w:rsidRPr="00804552">
        <w:rPr>
          <w:rFonts w:ascii="Times New Roman" w:hAnsi="Times New Roman" w:cs="Times New Roman"/>
          <w:sz w:val="24"/>
          <w:szCs w:val="24"/>
          <w:lang w:val="en-US"/>
        </w:rPr>
        <w:t>Status information, warnings and alarms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Pr>
          <w:rFonts w:ascii="Symbol" w:hAnsi="Symbol" w:cs="Symbol"/>
          <w:sz w:val="24"/>
          <w:szCs w:val="24"/>
        </w:rPr>
        <w:t></w:t>
      </w:r>
      <w:r>
        <w:rPr>
          <w:rFonts w:ascii="Symbol" w:hAnsi="Symbol" w:cs="Symbol"/>
          <w:sz w:val="24"/>
          <w:szCs w:val="24"/>
        </w:rPr>
        <w:t></w:t>
      </w:r>
      <w:r w:rsidRPr="00804552">
        <w:rPr>
          <w:rFonts w:ascii="Times New Roman" w:hAnsi="Times New Roman" w:cs="Times New Roman"/>
          <w:sz w:val="24"/>
          <w:szCs w:val="24"/>
          <w:lang w:val="en-US"/>
        </w:rPr>
        <w:t>Voyage documentation</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Pr>
          <w:rFonts w:ascii="Symbol" w:hAnsi="Symbol" w:cs="Symbol"/>
          <w:sz w:val="24"/>
          <w:szCs w:val="24"/>
        </w:rPr>
        <w:t></w:t>
      </w:r>
      <w:r>
        <w:rPr>
          <w:rFonts w:ascii="Symbol" w:hAnsi="Symbol" w:cs="Symbol"/>
          <w:sz w:val="24"/>
          <w:szCs w:val="24"/>
        </w:rPr>
        <w:t></w:t>
      </w:r>
      <w:r w:rsidRPr="00804552">
        <w:rPr>
          <w:rFonts w:ascii="Times New Roman" w:hAnsi="Times New Roman" w:cs="Times New Roman"/>
          <w:sz w:val="24"/>
          <w:szCs w:val="24"/>
          <w:lang w:val="en-US"/>
        </w:rPr>
        <w:t>System integrity monitoring</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Pr>
          <w:rFonts w:ascii="Symbol" w:hAnsi="Symbol" w:cs="Symbol"/>
          <w:sz w:val="24"/>
          <w:szCs w:val="24"/>
        </w:rPr>
        <w:t></w:t>
      </w:r>
      <w:r>
        <w:rPr>
          <w:rFonts w:ascii="Symbol" w:hAnsi="Symbol" w:cs="Symbol"/>
          <w:sz w:val="24"/>
          <w:szCs w:val="24"/>
        </w:rPr>
        <w:t></w:t>
      </w:r>
      <w:r w:rsidRPr="00804552">
        <w:rPr>
          <w:rFonts w:ascii="Times New Roman" w:hAnsi="Times New Roman" w:cs="Times New Roman"/>
          <w:sz w:val="24"/>
          <w:szCs w:val="24"/>
          <w:lang w:val="en-US"/>
        </w:rPr>
        <w:t>ECDIS back-up</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Pr>
          <w:rFonts w:ascii="Symbol" w:hAnsi="Symbol" w:cs="Symbol"/>
          <w:sz w:val="24"/>
          <w:szCs w:val="24"/>
        </w:rPr>
        <w:t></w:t>
      </w:r>
      <w:r>
        <w:rPr>
          <w:rFonts w:ascii="Symbol" w:hAnsi="Symbol" w:cs="Symbol"/>
          <w:sz w:val="24"/>
          <w:szCs w:val="24"/>
        </w:rPr>
        <w:t></w:t>
      </w:r>
      <w:r w:rsidRPr="00804552">
        <w:rPr>
          <w:rFonts w:ascii="Times New Roman" w:hAnsi="Times New Roman" w:cs="Times New Roman"/>
          <w:sz w:val="24"/>
          <w:szCs w:val="24"/>
          <w:lang w:val="en-US"/>
        </w:rPr>
        <w:t>Dangers of over-reliance on ECDIS</w:t>
      </w:r>
    </w:p>
    <w:p w:rsidR="00804552" w:rsidRPr="00804552" w:rsidRDefault="00804552" w:rsidP="00804552">
      <w:pPr>
        <w:autoSpaceDE w:val="0"/>
        <w:autoSpaceDN w:val="0"/>
        <w:adjustRightInd w:val="0"/>
        <w:spacing w:after="0" w:line="240" w:lineRule="auto"/>
        <w:rPr>
          <w:rFonts w:ascii="Times New Roman" w:hAnsi="Times New Roman" w:cs="Times New Roman"/>
          <w:i/>
          <w:iCs/>
          <w:sz w:val="24"/>
          <w:szCs w:val="24"/>
          <w:lang w:val="en-US"/>
        </w:rPr>
      </w:pPr>
      <w:r w:rsidRPr="00804552">
        <w:rPr>
          <w:rFonts w:ascii="Times New Roman" w:hAnsi="Times New Roman" w:cs="Times New Roman"/>
          <w:sz w:val="24"/>
          <w:szCs w:val="24"/>
          <w:lang w:val="en-US"/>
        </w:rPr>
        <w:t xml:space="preserve">The IMO Model Course 1.27 - </w:t>
      </w:r>
      <w:r w:rsidRPr="00804552">
        <w:rPr>
          <w:rFonts w:ascii="Times New Roman" w:hAnsi="Times New Roman" w:cs="Times New Roman"/>
          <w:i/>
          <w:iCs/>
          <w:sz w:val="24"/>
          <w:szCs w:val="24"/>
          <w:lang w:val="en-US"/>
        </w:rPr>
        <w:t>The Operational Use of Electronic Chart Display and Information</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i/>
          <w:iCs/>
          <w:sz w:val="24"/>
          <w:szCs w:val="24"/>
          <w:lang w:val="en-US"/>
        </w:rPr>
        <w:t xml:space="preserve">System (ECDIS) </w:t>
      </w:r>
      <w:r w:rsidRPr="00804552">
        <w:rPr>
          <w:rFonts w:ascii="Times New Roman" w:hAnsi="Times New Roman" w:cs="Times New Roman"/>
          <w:sz w:val="24"/>
          <w:szCs w:val="24"/>
          <w:lang w:val="en-US"/>
        </w:rPr>
        <w:t>together with its annex and attachment is regarded as the minimum requirements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a candidate should have gone through to receive an ECDIS certificate. It covers all relevant safety</w:t>
      </w:r>
    </w:p>
    <w:p w:rsidR="00804552" w:rsidRPr="00F87A65"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aspects and overall system knowledge. Governments are strongly recommended to ensure that</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every officer in charge of a navigational watch is trained and certified in accordance with the</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objectives of the course.</w:t>
      </w:r>
    </w:p>
    <w:p w:rsidR="00804552" w:rsidRPr="00804552" w:rsidRDefault="00804552" w:rsidP="00804552">
      <w:pPr>
        <w:autoSpaceDE w:val="0"/>
        <w:autoSpaceDN w:val="0"/>
        <w:adjustRightInd w:val="0"/>
        <w:spacing w:after="0" w:line="240" w:lineRule="auto"/>
        <w:rPr>
          <w:rFonts w:ascii="Tahoma,Bold" w:hAnsi="Tahoma,Bold" w:cs="Tahoma,Bold"/>
          <w:b/>
          <w:bCs/>
          <w:sz w:val="26"/>
          <w:szCs w:val="26"/>
          <w:lang w:val="en-US"/>
        </w:rPr>
      </w:pPr>
      <w:r w:rsidRPr="00804552">
        <w:rPr>
          <w:rFonts w:ascii="Tahoma,Bold" w:hAnsi="Tahoma,Bold" w:cs="Tahoma,Bold"/>
          <w:b/>
          <w:bCs/>
          <w:sz w:val="26"/>
          <w:szCs w:val="26"/>
          <w:lang w:val="en-US"/>
        </w:rPr>
        <w:t>Certification of ECDIS Education</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The certificate should document that:</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The candidate has completed a course in the operational use of ECDIS (Electronic Chart</w:t>
      </w:r>
    </w:p>
    <w:p w:rsidR="00804552" w:rsidRPr="00804552" w:rsidRDefault="00804552" w:rsidP="00804552">
      <w:pPr>
        <w:autoSpaceDE w:val="0"/>
        <w:autoSpaceDN w:val="0"/>
        <w:adjustRightInd w:val="0"/>
        <w:spacing w:after="0" w:line="240" w:lineRule="auto"/>
        <w:rPr>
          <w:rFonts w:ascii="Times New Roman" w:hAnsi="Times New Roman" w:cs="Times New Roman"/>
          <w:i/>
          <w:iCs/>
          <w:sz w:val="24"/>
          <w:szCs w:val="24"/>
          <w:lang w:val="en-US"/>
        </w:rPr>
      </w:pPr>
      <w:r w:rsidRPr="00804552">
        <w:rPr>
          <w:rFonts w:ascii="Times New Roman" w:hAnsi="Times New Roman" w:cs="Times New Roman"/>
          <w:sz w:val="24"/>
          <w:szCs w:val="24"/>
          <w:lang w:val="en-US"/>
        </w:rPr>
        <w:t xml:space="preserve">Display and Information Systems), based upon the IMO Model Course 1.27 - </w:t>
      </w:r>
      <w:r w:rsidRPr="00804552">
        <w:rPr>
          <w:rFonts w:ascii="Times New Roman" w:hAnsi="Times New Roman" w:cs="Times New Roman"/>
          <w:i/>
          <w:iCs/>
          <w:sz w:val="24"/>
          <w:szCs w:val="24"/>
          <w:lang w:val="en-US"/>
        </w:rPr>
        <w:t>The</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i/>
          <w:iCs/>
          <w:sz w:val="24"/>
          <w:szCs w:val="24"/>
          <w:lang w:val="en-US"/>
        </w:rPr>
        <w:t>Operational Use of Electronic chart Display and Information systems (ECDIS)</w:t>
      </w:r>
      <w:r w:rsidRPr="00804552">
        <w:rPr>
          <w:rFonts w:ascii="Times New Roman" w:hAnsi="Times New Roman" w:cs="Times New Roman"/>
          <w:sz w:val="24"/>
          <w:szCs w:val="24"/>
          <w:lang w:val="en-US"/>
        </w:rPr>
        <w:t>.</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The course fulfils the requirements of IMO STCW-95.</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The certificate should be issued by a government authority or a relevant body that is government</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approved.</w:t>
      </w:r>
    </w:p>
    <w:p w:rsidR="00804552" w:rsidRPr="00804552" w:rsidRDefault="00804552" w:rsidP="00804552">
      <w:pPr>
        <w:autoSpaceDE w:val="0"/>
        <w:autoSpaceDN w:val="0"/>
        <w:adjustRightInd w:val="0"/>
        <w:spacing w:after="0" w:line="240" w:lineRule="auto"/>
        <w:rPr>
          <w:rFonts w:ascii="Tahoma" w:hAnsi="Tahoma" w:cs="Tahoma"/>
          <w:sz w:val="24"/>
          <w:szCs w:val="24"/>
          <w:lang w:val="en-US"/>
        </w:rPr>
      </w:pPr>
    </w:p>
    <w:p w:rsidR="00804552" w:rsidRPr="00804552" w:rsidRDefault="00804552" w:rsidP="00804552">
      <w:pPr>
        <w:autoSpaceDE w:val="0"/>
        <w:autoSpaceDN w:val="0"/>
        <w:adjustRightInd w:val="0"/>
        <w:spacing w:after="0" w:line="240" w:lineRule="auto"/>
        <w:rPr>
          <w:rFonts w:ascii="Tahoma,Bold" w:hAnsi="Tahoma,Bold" w:cs="Tahoma,Bold"/>
          <w:b/>
          <w:bCs/>
          <w:sz w:val="28"/>
          <w:szCs w:val="28"/>
          <w:lang w:val="en-US"/>
        </w:rPr>
      </w:pPr>
      <w:r w:rsidRPr="00804552">
        <w:rPr>
          <w:rFonts w:ascii="Tahoma,Bold" w:hAnsi="Tahoma,Bold" w:cs="Tahoma,Bold"/>
          <w:b/>
          <w:bCs/>
          <w:sz w:val="28"/>
          <w:szCs w:val="28"/>
          <w:lang w:val="en-US"/>
        </w:rPr>
        <w:t>Section 4: Technical Details of Electronic Charts</w:t>
      </w:r>
    </w:p>
    <w:p w:rsidR="00804552" w:rsidRPr="00804552" w:rsidRDefault="00804552" w:rsidP="00804552">
      <w:pPr>
        <w:autoSpaceDE w:val="0"/>
        <w:autoSpaceDN w:val="0"/>
        <w:adjustRightInd w:val="0"/>
        <w:spacing w:after="0" w:line="240" w:lineRule="auto"/>
        <w:rPr>
          <w:rFonts w:ascii="Tahoma,Bold" w:hAnsi="Tahoma,Bold" w:cs="Tahoma,Bold"/>
          <w:b/>
          <w:bCs/>
          <w:sz w:val="26"/>
          <w:szCs w:val="26"/>
          <w:lang w:val="en-US"/>
        </w:rPr>
      </w:pPr>
      <w:r w:rsidRPr="00804552">
        <w:rPr>
          <w:rFonts w:ascii="Tahoma,Bold" w:hAnsi="Tahoma,Bold" w:cs="Tahoma,Bold"/>
          <w:b/>
          <w:bCs/>
          <w:sz w:val="26"/>
          <w:szCs w:val="26"/>
          <w:lang w:val="en-US"/>
        </w:rPr>
        <w:t>Official Electronic Chart Data</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The term “Official”, indicates chart data that has been produced under the authority of a</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 xml:space="preserve">government </w:t>
      </w:r>
      <w:proofErr w:type="spellStart"/>
      <w:r w:rsidRPr="00804552">
        <w:rPr>
          <w:rFonts w:ascii="Times New Roman" w:hAnsi="Times New Roman" w:cs="Times New Roman"/>
          <w:sz w:val="24"/>
          <w:szCs w:val="24"/>
          <w:lang w:val="en-US"/>
        </w:rPr>
        <w:t>organisation</w:t>
      </w:r>
      <w:proofErr w:type="spellEnd"/>
      <w:r w:rsidRPr="00804552">
        <w:rPr>
          <w:rFonts w:ascii="Times New Roman" w:hAnsi="Times New Roman" w:cs="Times New Roman"/>
          <w:sz w:val="24"/>
          <w:szCs w:val="24"/>
          <w:lang w:val="en-US"/>
        </w:rPr>
        <w:t xml:space="preserve"> – in contrast to private, i.e. non-official electronic chart data which</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might be technically of the same type but has not been endorsed by a government authority. By</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definition, the terms ENC(s) and RNC(s) only refer to officially endorsed electronic charts.</w:t>
      </w:r>
    </w:p>
    <w:p w:rsidR="00804552" w:rsidRPr="00804552" w:rsidRDefault="00804552" w:rsidP="00804552">
      <w:pPr>
        <w:autoSpaceDE w:val="0"/>
        <w:autoSpaceDN w:val="0"/>
        <w:adjustRightInd w:val="0"/>
        <w:spacing w:after="0" w:line="240" w:lineRule="auto"/>
        <w:rPr>
          <w:rFonts w:ascii="Tahoma,Bold" w:hAnsi="Tahoma,Bold" w:cs="Tahoma,Bold"/>
          <w:b/>
          <w:bCs/>
          <w:sz w:val="26"/>
          <w:szCs w:val="26"/>
          <w:lang w:val="en-US"/>
        </w:rPr>
      </w:pPr>
      <w:r w:rsidRPr="00804552">
        <w:rPr>
          <w:rFonts w:ascii="Tahoma,Bold" w:hAnsi="Tahoma,Bold" w:cs="Tahoma,Bold"/>
          <w:b/>
          <w:bCs/>
          <w:sz w:val="26"/>
          <w:szCs w:val="26"/>
          <w:lang w:val="en-US"/>
        </w:rPr>
        <w:t>Types of Official Chart Data</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Electronic chart data is of two general types: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Electronic Navigational Charts (ENC), and</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Raster Navigational Charts (RNC).</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The inner construction of ENCs and RNCs is fundamentally different:</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lastRenderedPageBreak/>
        <w:t xml:space="preserve">- </w:t>
      </w:r>
      <w:r w:rsidRPr="00804552">
        <w:rPr>
          <w:rFonts w:ascii="Times New Roman" w:hAnsi="Times New Roman" w:cs="Times New Roman"/>
          <w:sz w:val="24"/>
          <w:szCs w:val="24"/>
          <w:lang w:val="en-US"/>
        </w:rPr>
        <w:t xml:space="preserve">ENCs are </w:t>
      </w:r>
      <w:r w:rsidRPr="00804552">
        <w:rPr>
          <w:rFonts w:ascii="Times New Roman" w:hAnsi="Times New Roman" w:cs="Times New Roman"/>
          <w:i/>
          <w:iCs/>
          <w:sz w:val="24"/>
          <w:szCs w:val="24"/>
          <w:lang w:val="en-US"/>
        </w:rPr>
        <w:t xml:space="preserve">vector </w:t>
      </w:r>
      <w:r w:rsidRPr="00804552">
        <w:rPr>
          <w:rFonts w:ascii="Times New Roman" w:hAnsi="Times New Roman" w:cs="Times New Roman"/>
          <w:sz w:val="24"/>
          <w:szCs w:val="24"/>
          <w:lang w:val="en-US"/>
        </w:rPr>
        <w:t>charts, and</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 xml:space="preserve">RNCs are </w:t>
      </w:r>
      <w:r w:rsidRPr="00804552">
        <w:rPr>
          <w:rFonts w:ascii="Times New Roman" w:hAnsi="Times New Roman" w:cs="Times New Roman"/>
          <w:i/>
          <w:iCs/>
          <w:sz w:val="24"/>
          <w:szCs w:val="24"/>
          <w:lang w:val="en-US"/>
        </w:rPr>
        <w:t xml:space="preserve">raster </w:t>
      </w:r>
      <w:r w:rsidRPr="00804552">
        <w:rPr>
          <w:rFonts w:ascii="Times New Roman" w:hAnsi="Times New Roman" w:cs="Times New Roman"/>
          <w:sz w:val="24"/>
          <w:szCs w:val="24"/>
          <w:lang w:val="en-US"/>
        </w:rPr>
        <w:t>charts.</w:t>
      </w:r>
    </w:p>
    <w:p w:rsidR="00804552" w:rsidRPr="00804552" w:rsidRDefault="00804552" w:rsidP="00804552">
      <w:pPr>
        <w:autoSpaceDE w:val="0"/>
        <w:autoSpaceDN w:val="0"/>
        <w:adjustRightInd w:val="0"/>
        <w:spacing w:after="0" w:line="240" w:lineRule="auto"/>
        <w:rPr>
          <w:rFonts w:ascii="Tahoma,Bold" w:hAnsi="Tahoma,Bold" w:cs="Tahoma,Bold"/>
          <w:b/>
          <w:bCs/>
          <w:sz w:val="26"/>
          <w:szCs w:val="26"/>
          <w:lang w:val="en-US"/>
        </w:rPr>
      </w:pPr>
      <w:r w:rsidRPr="00804552">
        <w:rPr>
          <w:rFonts w:ascii="Tahoma,Bold" w:hAnsi="Tahoma,Bold" w:cs="Tahoma,Bold"/>
          <w:b/>
          <w:bCs/>
          <w:sz w:val="26"/>
          <w:szCs w:val="26"/>
          <w:lang w:val="en-US"/>
        </w:rPr>
        <w:t>Electronic Navigational Charts (ENCs)</w:t>
      </w:r>
    </w:p>
    <w:p w:rsidR="00804552" w:rsidRPr="00804552" w:rsidRDefault="00804552" w:rsidP="00804552">
      <w:pPr>
        <w:autoSpaceDE w:val="0"/>
        <w:autoSpaceDN w:val="0"/>
        <w:adjustRightInd w:val="0"/>
        <w:spacing w:after="0" w:line="240" w:lineRule="auto"/>
        <w:rPr>
          <w:rFonts w:ascii="Arial" w:hAnsi="Arial" w:cs="Arial"/>
          <w:b/>
          <w:bCs/>
          <w:sz w:val="24"/>
          <w:szCs w:val="24"/>
          <w:lang w:val="en-US"/>
        </w:rPr>
      </w:pPr>
      <w:r w:rsidRPr="00804552">
        <w:rPr>
          <w:rFonts w:ascii="Arial" w:hAnsi="Arial" w:cs="Arial"/>
          <w:b/>
          <w:bCs/>
          <w:sz w:val="24"/>
          <w:szCs w:val="24"/>
          <w:lang w:val="en-US"/>
        </w:rPr>
        <w:t>General Principles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IMO‟s definition for the Electronic Navigational Chart – ENC:</w:t>
      </w:r>
    </w:p>
    <w:p w:rsidR="00804552" w:rsidRPr="00804552" w:rsidRDefault="00804552" w:rsidP="00804552">
      <w:pPr>
        <w:autoSpaceDE w:val="0"/>
        <w:autoSpaceDN w:val="0"/>
        <w:adjustRightInd w:val="0"/>
        <w:spacing w:after="0" w:line="240" w:lineRule="auto"/>
        <w:rPr>
          <w:rFonts w:ascii="Times New Roman" w:hAnsi="Times New Roman" w:cs="Times New Roman"/>
          <w:i/>
          <w:iCs/>
          <w:lang w:val="en-US"/>
        </w:rPr>
      </w:pPr>
      <w:r w:rsidRPr="00804552">
        <w:rPr>
          <w:rFonts w:ascii="Times New Roman" w:hAnsi="Times New Roman" w:cs="Times New Roman"/>
          <w:i/>
          <w:iCs/>
          <w:lang w:val="en-US"/>
        </w:rPr>
        <w:t>ENC means the database, standardized as to content, structure and format, issued for use with ECDIS</w:t>
      </w:r>
    </w:p>
    <w:p w:rsidR="00804552" w:rsidRPr="00804552" w:rsidRDefault="00804552" w:rsidP="00804552">
      <w:pPr>
        <w:autoSpaceDE w:val="0"/>
        <w:autoSpaceDN w:val="0"/>
        <w:adjustRightInd w:val="0"/>
        <w:spacing w:after="0" w:line="240" w:lineRule="auto"/>
        <w:rPr>
          <w:rFonts w:ascii="Times New Roman" w:hAnsi="Times New Roman" w:cs="Times New Roman"/>
          <w:i/>
          <w:iCs/>
          <w:lang w:val="en-US"/>
        </w:rPr>
      </w:pPr>
      <w:r w:rsidRPr="00804552">
        <w:rPr>
          <w:rFonts w:ascii="Times New Roman" w:hAnsi="Times New Roman" w:cs="Times New Roman"/>
          <w:i/>
          <w:iCs/>
          <w:lang w:val="en-US"/>
        </w:rPr>
        <w:t>on the authority of government-authorized Hydrographic Offices. The ENC contains all the chart</w:t>
      </w:r>
    </w:p>
    <w:p w:rsidR="00804552" w:rsidRPr="00804552" w:rsidRDefault="00804552" w:rsidP="00804552">
      <w:pPr>
        <w:autoSpaceDE w:val="0"/>
        <w:autoSpaceDN w:val="0"/>
        <w:adjustRightInd w:val="0"/>
        <w:spacing w:after="0" w:line="240" w:lineRule="auto"/>
        <w:rPr>
          <w:rFonts w:ascii="Times New Roman" w:hAnsi="Times New Roman" w:cs="Times New Roman"/>
          <w:i/>
          <w:iCs/>
          <w:lang w:val="en-US"/>
        </w:rPr>
      </w:pPr>
      <w:r w:rsidRPr="00804552">
        <w:rPr>
          <w:rFonts w:ascii="Times New Roman" w:hAnsi="Times New Roman" w:cs="Times New Roman"/>
          <w:i/>
          <w:iCs/>
          <w:lang w:val="en-US"/>
        </w:rPr>
        <w:t>information useful for safe navigation, and may contain supplementary information in addition to that</w:t>
      </w:r>
    </w:p>
    <w:p w:rsidR="00804552" w:rsidRPr="00804552" w:rsidRDefault="00804552" w:rsidP="00804552">
      <w:pPr>
        <w:autoSpaceDE w:val="0"/>
        <w:autoSpaceDN w:val="0"/>
        <w:adjustRightInd w:val="0"/>
        <w:spacing w:after="0" w:line="240" w:lineRule="auto"/>
        <w:rPr>
          <w:rFonts w:ascii="Times New Roman" w:hAnsi="Times New Roman" w:cs="Times New Roman"/>
          <w:i/>
          <w:iCs/>
          <w:lang w:val="en-US"/>
        </w:rPr>
      </w:pPr>
      <w:r w:rsidRPr="00804552">
        <w:rPr>
          <w:rFonts w:ascii="Times New Roman" w:hAnsi="Times New Roman" w:cs="Times New Roman"/>
          <w:i/>
          <w:iCs/>
          <w:lang w:val="en-US"/>
        </w:rPr>
        <w:t>contained in the paper, which may be considered necessary for safe navigation.</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ENCs are vector charts comprising a database of individual geo-referenced objects extracted from</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 xml:space="preserve">a Hydrographic </w:t>
      </w:r>
      <w:proofErr w:type="spellStart"/>
      <w:r w:rsidRPr="00804552">
        <w:rPr>
          <w:rFonts w:ascii="Times New Roman" w:hAnsi="Times New Roman" w:cs="Times New Roman"/>
          <w:sz w:val="24"/>
          <w:szCs w:val="24"/>
          <w:lang w:val="en-US"/>
        </w:rPr>
        <w:t>Office‟s</w:t>
      </w:r>
      <w:proofErr w:type="spellEnd"/>
      <w:r w:rsidRPr="00804552">
        <w:rPr>
          <w:rFonts w:ascii="Times New Roman" w:hAnsi="Times New Roman" w:cs="Times New Roman"/>
          <w:sz w:val="24"/>
          <w:szCs w:val="24"/>
          <w:lang w:val="en-US"/>
        </w:rPr>
        <w:t xml:space="preserve"> records including existing paper charts. When used in an ECDIS, the</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ENCs content can be displayed as a seamless chart-like display at user selected scales. Due to the</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limited size and resolution of electronic displays the chart image generated from ENCs may not</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fully replicate the traditional appearance of a paper chart. This apparent shortcoming is more than</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compensated by the special operational functions of ECDIS which continuously monitors the</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ENC data content (rather than the display) to provide warnings of impending dangers in relation</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 xml:space="preserve">to a </w:t>
      </w:r>
      <w:proofErr w:type="spellStart"/>
      <w:r w:rsidRPr="00804552">
        <w:rPr>
          <w:rFonts w:ascii="Times New Roman" w:hAnsi="Times New Roman" w:cs="Times New Roman"/>
          <w:sz w:val="24"/>
          <w:szCs w:val="24"/>
          <w:lang w:val="en-US"/>
        </w:rPr>
        <w:t>vessel‟s</w:t>
      </w:r>
      <w:proofErr w:type="spellEnd"/>
      <w:r w:rsidRPr="00804552">
        <w:rPr>
          <w:rFonts w:ascii="Times New Roman" w:hAnsi="Times New Roman" w:cs="Times New Roman"/>
          <w:sz w:val="24"/>
          <w:szCs w:val="24"/>
          <w:lang w:val="en-US"/>
        </w:rPr>
        <w:t xml:space="preserve"> position and its movement.</w:t>
      </w:r>
    </w:p>
    <w:p w:rsidR="00804552" w:rsidRPr="00804552" w:rsidRDefault="00804552" w:rsidP="00804552">
      <w:pPr>
        <w:autoSpaceDE w:val="0"/>
        <w:autoSpaceDN w:val="0"/>
        <w:adjustRightInd w:val="0"/>
        <w:spacing w:after="0" w:line="240" w:lineRule="auto"/>
        <w:rPr>
          <w:rFonts w:ascii="Arial" w:hAnsi="Arial" w:cs="Arial"/>
          <w:b/>
          <w:bCs/>
          <w:sz w:val="24"/>
          <w:szCs w:val="24"/>
          <w:lang w:val="en-US"/>
        </w:rPr>
      </w:pPr>
      <w:r w:rsidRPr="00804552">
        <w:rPr>
          <w:rFonts w:ascii="Arial" w:hAnsi="Arial" w:cs="Arial"/>
          <w:b/>
          <w:bCs/>
          <w:sz w:val="24"/>
          <w:szCs w:val="24"/>
          <w:lang w:val="en-US"/>
        </w:rPr>
        <w:t>ENC Data Format</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ENCs use the IHO S-57 data format which is the IHO Transfer Standard for Digital Hydrographic</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Data. S-57 generally describes the standards to be used for the exchange of digital hydrographic</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data between national Hydrographic Offices and for the distribution of digital data and products to</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manufacturers, mariners, and other data users. The current (2009) version of S-57 is edition 3.1.</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ENCs use the World Geodetic System 1984 (WGS 84) as the horizontal datum reference. This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makes most ENCs directly compatible with GPS. However, a few ENCs have been made from</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older non-WGS84 paper charts and a close match with GPS positions cannot be assured. These</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ENCs carry an extra warning that will be displayed in the ECDIS, such as "This chart cannot be</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accurately referenced to WGS84 Datum; see caution message". A typical caution message would</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 xml:space="preserve">be: "Positions in this region lie within ± </w:t>
      </w:r>
      <w:proofErr w:type="spellStart"/>
      <w:r w:rsidRPr="00804552">
        <w:rPr>
          <w:rFonts w:ascii="Times New Roman" w:hAnsi="Times New Roman" w:cs="Times New Roman"/>
          <w:sz w:val="24"/>
          <w:szCs w:val="24"/>
          <w:lang w:val="en-US"/>
        </w:rPr>
        <w:t>nn</w:t>
      </w:r>
      <w:proofErr w:type="spellEnd"/>
      <w:r w:rsidRPr="00804552">
        <w:rPr>
          <w:rFonts w:ascii="Times New Roman" w:hAnsi="Times New Roman" w:cs="Times New Roman"/>
          <w:sz w:val="24"/>
          <w:szCs w:val="24"/>
          <w:lang w:val="en-US"/>
        </w:rPr>
        <w:t xml:space="preserve"> </w:t>
      </w:r>
      <w:proofErr w:type="spellStart"/>
      <w:r w:rsidRPr="00804552">
        <w:rPr>
          <w:rFonts w:ascii="Times New Roman" w:hAnsi="Times New Roman" w:cs="Times New Roman"/>
          <w:sz w:val="24"/>
          <w:szCs w:val="24"/>
          <w:lang w:val="en-US"/>
        </w:rPr>
        <w:t>metres</w:t>
      </w:r>
      <w:proofErr w:type="spellEnd"/>
      <w:r w:rsidRPr="00804552">
        <w:rPr>
          <w:rFonts w:ascii="Times New Roman" w:hAnsi="Times New Roman" w:cs="Times New Roman"/>
          <w:sz w:val="24"/>
          <w:szCs w:val="24"/>
          <w:lang w:val="en-US"/>
        </w:rPr>
        <w:t xml:space="preserve"> of WGS84 Datum".</w:t>
      </w:r>
    </w:p>
    <w:p w:rsidR="00804552" w:rsidRPr="00804552" w:rsidRDefault="00804552" w:rsidP="00804552">
      <w:pPr>
        <w:autoSpaceDE w:val="0"/>
        <w:autoSpaceDN w:val="0"/>
        <w:adjustRightInd w:val="0"/>
        <w:spacing w:after="0" w:line="240" w:lineRule="auto"/>
        <w:rPr>
          <w:rFonts w:ascii="Tahoma" w:hAnsi="Tahoma" w:cs="Tahoma"/>
          <w:sz w:val="24"/>
          <w:szCs w:val="24"/>
          <w:lang w:val="en-US"/>
        </w:rPr>
      </w:pPr>
    </w:p>
    <w:p w:rsidR="00804552" w:rsidRPr="00804552" w:rsidRDefault="00804552" w:rsidP="00804552">
      <w:pPr>
        <w:autoSpaceDE w:val="0"/>
        <w:autoSpaceDN w:val="0"/>
        <w:adjustRightInd w:val="0"/>
        <w:spacing w:after="0" w:line="240" w:lineRule="auto"/>
        <w:rPr>
          <w:rFonts w:ascii="Arial" w:hAnsi="Arial" w:cs="Arial"/>
          <w:b/>
          <w:bCs/>
          <w:sz w:val="24"/>
          <w:szCs w:val="24"/>
          <w:lang w:val="en-US"/>
        </w:rPr>
      </w:pPr>
      <w:r w:rsidRPr="00804552">
        <w:rPr>
          <w:rFonts w:ascii="Arial" w:hAnsi="Arial" w:cs="Arial"/>
          <w:b/>
          <w:bCs/>
          <w:sz w:val="24"/>
          <w:szCs w:val="24"/>
          <w:lang w:val="en-US"/>
        </w:rPr>
        <w:t>ENC Display</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An ENC is a database of geographic entities. It does not contain any presentation rules.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 xml:space="preserve">Both the geo-referenced data objects contained in the ENC and the appropriate </w:t>
      </w:r>
      <w:proofErr w:type="spellStart"/>
      <w:r w:rsidRPr="00804552">
        <w:rPr>
          <w:rFonts w:ascii="Times New Roman" w:hAnsi="Times New Roman" w:cs="Times New Roman"/>
          <w:sz w:val="24"/>
          <w:szCs w:val="24"/>
          <w:lang w:val="en-US"/>
        </w:rPr>
        <w:t>symbolisation</w:t>
      </w:r>
      <w:proofErr w:type="spellEnd"/>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contained in the Presentation Library are linked to each other in the ECDIS only when called up</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for display. The resulting image will change depending on the sea area selected, the intended</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 xml:space="preserve">display scale and the </w:t>
      </w:r>
      <w:proofErr w:type="spellStart"/>
      <w:r w:rsidRPr="00804552">
        <w:rPr>
          <w:rFonts w:ascii="Times New Roman" w:hAnsi="Times New Roman" w:cs="Times New Roman"/>
          <w:sz w:val="24"/>
          <w:szCs w:val="24"/>
          <w:lang w:val="en-US"/>
        </w:rPr>
        <w:t>mariner‟s</w:t>
      </w:r>
      <w:proofErr w:type="spellEnd"/>
      <w:r w:rsidRPr="00804552">
        <w:rPr>
          <w:rFonts w:ascii="Times New Roman" w:hAnsi="Times New Roman" w:cs="Times New Roman"/>
          <w:sz w:val="24"/>
          <w:szCs w:val="24"/>
          <w:lang w:val="en-US"/>
        </w:rPr>
        <w:t xml:space="preserve"> pre-settings, such as the display mode best suited to the ambient</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light conditions, and other operational conditions.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The presentation rules for ENCs are contained in a separate ECDIS software module - the</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“Presentation Library”. The definition of the Presentation Library for ENCs is contained in Annex</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 xml:space="preserve">A of the IHO Publication S-52, Appendix 2 - </w:t>
      </w:r>
      <w:proofErr w:type="spellStart"/>
      <w:r w:rsidRPr="00804552">
        <w:rPr>
          <w:rFonts w:ascii="Times New Roman" w:hAnsi="Times New Roman" w:cs="Times New Roman"/>
          <w:i/>
          <w:iCs/>
          <w:sz w:val="24"/>
          <w:szCs w:val="24"/>
          <w:lang w:val="en-US"/>
        </w:rPr>
        <w:t>Colours</w:t>
      </w:r>
      <w:proofErr w:type="spellEnd"/>
      <w:r w:rsidRPr="00804552">
        <w:rPr>
          <w:rFonts w:ascii="Times New Roman" w:hAnsi="Times New Roman" w:cs="Times New Roman"/>
          <w:i/>
          <w:iCs/>
          <w:sz w:val="24"/>
          <w:szCs w:val="24"/>
          <w:lang w:val="en-US"/>
        </w:rPr>
        <w:t xml:space="preserve"> &amp; Symbols Specifications for ECDIS</w:t>
      </w:r>
      <w:r w:rsidRPr="00804552">
        <w:rPr>
          <w:rFonts w:ascii="Times New Roman" w:hAnsi="Times New Roman" w:cs="Times New Roman"/>
          <w:sz w:val="24"/>
          <w:szCs w:val="24"/>
          <w:lang w:val="en-US"/>
        </w:rPr>
        <w:t>. The</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 xml:space="preserve">use of the S-52 </w:t>
      </w:r>
      <w:proofErr w:type="spellStart"/>
      <w:r w:rsidRPr="00804552">
        <w:rPr>
          <w:rFonts w:ascii="Times New Roman" w:hAnsi="Times New Roman" w:cs="Times New Roman"/>
          <w:sz w:val="24"/>
          <w:szCs w:val="24"/>
          <w:lang w:val="en-US"/>
        </w:rPr>
        <w:t>symbology</w:t>
      </w:r>
      <w:proofErr w:type="spellEnd"/>
      <w:r w:rsidRPr="00804552">
        <w:rPr>
          <w:rFonts w:ascii="Times New Roman" w:hAnsi="Times New Roman" w:cs="Times New Roman"/>
          <w:sz w:val="24"/>
          <w:szCs w:val="24"/>
          <w:lang w:val="en-US"/>
        </w:rPr>
        <w:t xml:space="preserve"> and presentation rules is mandatory in all ECDIS.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 xml:space="preserve">The ECDIS Presentation Library follows, as much as possible the presentation and </w:t>
      </w:r>
      <w:proofErr w:type="spellStart"/>
      <w:r w:rsidRPr="00804552">
        <w:rPr>
          <w:rFonts w:ascii="Times New Roman" w:hAnsi="Times New Roman" w:cs="Times New Roman"/>
          <w:sz w:val="24"/>
          <w:szCs w:val="24"/>
          <w:lang w:val="en-US"/>
        </w:rPr>
        <w:t>symbology</w:t>
      </w:r>
      <w:proofErr w:type="spellEnd"/>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used on a paper chart. This will avoid confusion during the extended period when paper charts,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RNCs and ENCs will co-exist. However, the ECDIS display provides a much increased level of</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flexibility compared to a paper chart. This includes: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Displaying/removing various types of chart and non-chart information;</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Selecting standard chart display or a thinned out display, and full or simplified</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symbols;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Using cursor interrogation to obtain further detail not shown on the continuous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display;</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Overlaying/removing radar video or radar target information (in order to: confirm</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proofErr w:type="spellStart"/>
      <w:r w:rsidRPr="00804552">
        <w:rPr>
          <w:rFonts w:ascii="Times New Roman" w:hAnsi="Times New Roman" w:cs="Times New Roman"/>
          <w:sz w:val="24"/>
          <w:szCs w:val="24"/>
          <w:lang w:val="en-US"/>
        </w:rPr>
        <w:t>ship‟s</w:t>
      </w:r>
      <w:proofErr w:type="spellEnd"/>
      <w:r w:rsidRPr="00804552">
        <w:rPr>
          <w:rFonts w:ascii="Times New Roman" w:hAnsi="Times New Roman" w:cs="Times New Roman"/>
          <w:sz w:val="24"/>
          <w:szCs w:val="24"/>
          <w:lang w:val="en-US"/>
        </w:rPr>
        <w:t xml:space="preserve"> positioning; aid radar interpretation; show the entire navigation situation on</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lastRenderedPageBreak/>
        <w:t>one screen);</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Overlaying/removing various other sensor information, or information transmitted</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from shore;</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Changing the scale or orientation of the display;</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Selecting true motion or relative motion;</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Changing screen layout with windowed displays, providing text information in the</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margins, etc.;</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Possibility of pull-down menus and other operator interaction devices being</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alongside the operational navigation display and so interacting with it;</w:t>
      </w:r>
    </w:p>
    <w:p w:rsidR="00804552" w:rsidRPr="00804552" w:rsidRDefault="00804552" w:rsidP="00804552">
      <w:pPr>
        <w:autoSpaceDE w:val="0"/>
        <w:autoSpaceDN w:val="0"/>
        <w:adjustRightInd w:val="0"/>
        <w:spacing w:after="0" w:line="240" w:lineRule="auto"/>
        <w:rPr>
          <w:rFonts w:ascii="Times New Roman" w:hAnsi="Times New Roman" w:cs="Times New Roman"/>
          <w:i/>
          <w:iCs/>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Giving navigation and chart warnings, such as: “</w:t>
      </w:r>
      <w:r w:rsidRPr="00804552">
        <w:rPr>
          <w:rFonts w:ascii="Times New Roman" w:hAnsi="Times New Roman" w:cs="Times New Roman"/>
          <w:i/>
          <w:iCs/>
          <w:sz w:val="24"/>
          <w:szCs w:val="24"/>
          <w:lang w:val="en-US"/>
        </w:rPr>
        <w:t>too close approach to safety</w:t>
      </w:r>
    </w:p>
    <w:p w:rsidR="00804552" w:rsidRPr="00804552" w:rsidRDefault="00804552" w:rsidP="00804552">
      <w:pPr>
        <w:autoSpaceDE w:val="0"/>
        <w:autoSpaceDN w:val="0"/>
        <w:adjustRightInd w:val="0"/>
        <w:spacing w:after="0" w:line="240" w:lineRule="auto"/>
        <w:rPr>
          <w:rFonts w:ascii="Times New Roman" w:hAnsi="Times New Roman" w:cs="Times New Roman"/>
          <w:i/>
          <w:iCs/>
          <w:sz w:val="24"/>
          <w:szCs w:val="24"/>
          <w:lang w:val="en-US"/>
        </w:rPr>
      </w:pPr>
      <w:r w:rsidRPr="00804552">
        <w:rPr>
          <w:rFonts w:ascii="Times New Roman" w:hAnsi="Times New Roman" w:cs="Times New Roman"/>
          <w:i/>
          <w:iCs/>
          <w:sz w:val="24"/>
          <w:szCs w:val="24"/>
          <w:lang w:val="en-US"/>
        </w:rPr>
        <w:t>contour</w:t>
      </w:r>
      <w:r w:rsidRPr="00804552">
        <w:rPr>
          <w:rFonts w:ascii="Times New Roman" w:hAnsi="Times New Roman" w:cs="Times New Roman"/>
          <w:sz w:val="24"/>
          <w:szCs w:val="24"/>
          <w:lang w:val="en-US"/>
        </w:rPr>
        <w:t>”; “</w:t>
      </w:r>
      <w:r w:rsidRPr="00804552">
        <w:rPr>
          <w:rFonts w:ascii="Times New Roman" w:hAnsi="Times New Roman" w:cs="Times New Roman"/>
          <w:i/>
          <w:iCs/>
          <w:sz w:val="24"/>
          <w:szCs w:val="24"/>
          <w:lang w:val="en-US"/>
        </w:rPr>
        <w:t>about to enter prohibited area</w:t>
      </w:r>
      <w:r w:rsidRPr="00804552">
        <w:rPr>
          <w:rFonts w:ascii="Times New Roman" w:hAnsi="Times New Roman" w:cs="Times New Roman"/>
          <w:sz w:val="24"/>
          <w:szCs w:val="24"/>
          <w:lang w:val="en-US"/>
        </w:rPr>
        <w:t>”; “</w:t>
      </w:r>
      <w:r w:rsidRPr="00804552">
        <w:rPr>
          <w:rFonts w:ascii="Times New Roman" w:hAnsi="Times New Roman" w:cs="Times New Roman"/>
          <w:i/>
          <w:iCs/>
          <w:sz w:val="24"/>
          <w:szCs w:val="24"/>
          <w:lang w:val="en-US"/>
        </w:rPr>
        <w:t>over-scale display</w:t>
      </w:r>
      <w:r w:rsidRPr="00804552">
        <w:rPr>
          <w:rFonts w:ascii="Times New Roman" w:hAnsi="Times New Roman" w:cs="Times New Roman"/>
          <w:sz w:val="24"/>
          <w:szCs w:val="24"/>
          <w:lang w:val="en-US"/>
        </w:rPr>
        <w:t>”; “</w:t>
      </w:r>
      <w:r w:rsidRPr="00804552">
        <w:rPr>
          <w:rFonts w:ascii="Times New Roman" w:hAnsi="Times New Roman" w:cs="Times New Roman"/>
          <w:i/>
          <w:iCs/>
          <w:sz w:val="24"/>
          <w:szCs w:val="24"/>
          <w:lang w:val="en-US"/>
        </w:rPr>
        <w:t>more detailed</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i/>
          <w:iCs/>
          <w:sz w:val="24"/>
          <w:szCs w:val="24"/>
          <w:lang w:val="en-US"/>
        </w:rPr>
        <w:t>(larger scale) data available</w:t>
      </w:r>
      <w:r w:rsidRPr="00804552">
        <w:rPr>
          <w:rFonts w:ascii="Times New Roman" w:hAnsi="Times New Roman" w:cs="Times New Roman"/>
          <w:sz w:val="24"/>
          <w:szCs w:val="24"/>
          <w:lang w:val="en-US"/>
        </w:rPr>
        <w:t>” etc.;</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Possibly, a diagrammatic representation of a computer evaluation of grounding</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danger;</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Possibly, a diagrammatic representation of the immediate vicinity of the ship to</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 xml:space="preserve">aid in close quarters </w:t>
      </w:r>
      <w:proofErr w:type="spellStart"/>
      <w:r w:rsidRPr="00804552">
        <w:rPr>
          <w:rFonts w:ascii="Times New Roman" w:hAnsi="Times New Roman" w:cs="Times New Roman"/>
          <w:sz w:val="24"/>
          <w:szCs w:val="24"/>
          <w:lang w:val="en-US"/>
        </w:rPr>
        <w:t>manoeuvring</w:t>
      </w:r>
      <w:proofErr w:type="spellEnd"/>
      <w:r w:rsidRPr="00804552">
        <w:rPr>
          <w:rFonts w:ascii="Times New Roman" w:hAnsi="Times New Roman" w:cs="Times New Roman"/>
          <w:sz w:val="24"/>
          <w:szCs w:val="24"/>
          <w:lang w:val="en-US"/>
        </w:rPr>
        <w:t>;</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The ambient lighting on the bridge varies between the extremes of bright sunlight, which can</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wash out information on the ECDIS display, and night, when the light emitted by the display has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 xml:space="preserve">to be low enough that it does not affect the </w:t>
      </w:r>
      <w:proofErr w:type="spellStart"/>
      <w:r w:rsidRPr="00804552">
        <w:rPr>
          <w:rFonts w:ascii="Times New Roman" w:hAnsi="Times New Roman" w:cs="Times New Roman"/>
          <w:sz w:val="24"/>
          <w:szCs w:val="24"/>
          <w:lang w:val="en-US"/>
        </w:rPr>
        <w:t>mariner‟s</w:t>
      </w:r>
      <w:proofErr w:type="spellEnd"/>
      <w:r w:rsidRPr="00804552">
        <w:rPr>
          <w:rFonts w:ascii="Times New Roman" w:hAnsi="Times New Roman" w:cs="Times New Roman"/>
          <w:sz w:val="24"/>
          <w:szCs w:val="24"/>
          <w:lang w:val="en-US"/>
        </w:rPr>
        <w:t xml:space="preserve"> night vision. The </w:t>
      </w:r>
      <w:proofErr w:type="spellStart"/>
      <w:r w:rsidRPr="00804552">
        <w:rPr>
          <w:rFonts w:ascii="Times New Roman" w:hAnsi="Times New Roman" w:cs="Times New Roman"/>
          <w:sz w:val="24"/>
          <w:szCs w:val="24"/>
          <w:lang w:val="en-US"/>
        </w:rPr>
        <w:t>colours</w:t>
      </w:r>
      <w:proofErr w:type="spellEnd"/>
      <w:r w:rsidRPr="00804552">
        <w:rPr>
          <w:rFonts w:ascii="Times New Roman" w:hAnsi="Times New Roman" w:cs="Times New Roman"/>
          <w:sz w:val="24"/>
          <w:szCs w:val="24"/>
          <w:lang w:val="en-US"/>
        </w:rPr>
        <w:t xml:space="preserve"> and symbols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specifications of S-52 have been designed to meet these more difficult requirements. ECDIS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provides a negative image of the chart at night, using a dark background in place of the white</w:t>
      </w:r>
    </w:p>
    <w:p w:rsidR="00804552" w:rsidRPr="00B61520"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background of the paper chart, in order not to impair night vision.</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 xml:space="preserve">Three predefined </w:t>
      </w:r>
      <w:proofErr w:type="spellStart"/>
      <w:r w:rsidRPr="00804552">
        <w:rPr>
          <w:rFonts w:ascii="Times New Roman" w:hAnsi="Times New Roman" w:cs="Times New Roman"/>
          <w:sz w:val="24"/>
          <w:szCs w:val="24"/>
          <w:lang w:val="en-US"/>
        </w:rPr>
        <w:t>colour</w:t>
      </w:r>
      <w:proofErr w:type="spellEnd"/>
      <w:r w:rsidRPr="00804552">
        <w:rPr>
          <w:rFonts w:ascii="Times New Roman" w:hAnsi="Times New Roman" w:cs="Times New Roman"/>
          <w:sz w:val="24"/>
          <w:szCs w:val="24"/>
          <w:lang w:val="en-US"/>
        </w:rPr>
        <w:t xml:space="preserve"> schemes are provided:</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Day (white background)</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Dusk (black background)</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Verdana,Bold" w:hAnsi="Verdana,Bold" w:cs="Verdana,Bold"/>
          <w:b/>
          <w:bCs/>
          <w:sz w:val="24"/>
          <w:szCs w:val="24"/>
          <w:lang w:val="en-US"/>
        </w:rPr>
        <w:t xml:space="preserve">- </w:t>
      </w:r>
      <w:r w:rsidRPr="00804552">
        <w:rPr>
          <w:rFonts w:ascii="Times New Roman" w:hAnsi="Times New Roman" w:cs="Times New Roman"/>
          <w:sz w:val="24"/>
          <w:szCs w:val="24"/>
          <w:lang w:val="en-US"/>
        </w:rPr>
        <w:t>Night (black background)</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 xml:space="preserve">The following illustrations show two of the </w:t>
      </w:r>
      <w:proofErr w:type="spellStart"/>
      <w:r w:rsidRPr="00804552">
        <w:rPr>
          <w:rFonts w:ascii="Times New Roman" w:hAnsi="Times New Roman" w:cs="Times New Roman"/>
          <w:sz w:val="24"/>
          <w:szCs w:val="24"/>
          <w:lang w:val="en-US"/>
        </w:rPr>
        <w:t>colour</w:t>
      </w:r>
      <w:proofErr w:type="spellEnd"/>
      <w:r w:rsidRPr="00804552">
        <w:rPr>
          <w:rFonts w:ascii="Times New Roman" w:hAnsi="Times New Roman" w:cs="Times New Roman"/>
          <w:sz w:val="24"/>
          <w:szCs w:val="24"/>
          <w:lang w:val="en-US"/>
        </w:rPr>
        <w:t xml:space="preserve"> schemes and the three standard selections of</w:t>
      </w:r>
    </w:p>
    <w:p w:rsidR="00AA1497" w:rsidRDefault="00804552" w:rsidP="00804552">
      <w:pPr>
        <w:pStyle w:val="Default"/>
        <w:rPr>
          <w:rFonts w:ascii="Times New Roman" w:hAnsi="Times New Roman" w:cs="Times New Roman"/>
          <w:lang w:val="en-US"/>
        </w:rPr>
      </w:pPr>
      <w:r w:rsidRPr="00804552">
        <w:rPr>
          <w:rFonts w:ascii="Times New Roman" w:hAnsi="Times New Roman" w:cs="Times New Roman"/>
          <w:lang w:val="en-US"/>
        </w:rPr>
        <w:t>content i.e. Standard Display, Base Display and Full Display.</w:t>
      </w:r>
    </w:p>
    <w:p w:rsidR="00804552" w:rsidRPr="00804552" w:rsidRDefault="00804552" w:rsidP="00804552">
      <w:pPr>
        <w:autoSpaceDE w:val="0"/>
        <w:autoSpaceDN w:val="0"/>
        <w:adjustRightInd w:val="0"/>
        <w:spacing w:after="0" w:line="240" w:lineRule="auto"/>
        <w:rPr>
          <w:rFonts w:ascii="Arial" w:hAnsi="Arial" w:cs="Arial"/>
          <w:b/>
          <w:bCs/>
          <w:color w:val="000000"/>
          <w:sz w:val="24"/>
          <w:szCs w:val="24"/>
          <w:lang w:val="en-US"/>
        </w:rPr>
      </w:pPr>
      <w:r w:rsidRPr="00804552">
        <w:rPr>
          <w:rFonts w:ascii="Arial" w:hAnsi="Arial" w:cs="Arial"/>
          <w:b/>
          <w:bCs/>
          <w:color w:val="000000"/>
          <w:sz w:val="24"/>
          <w:szCs w:val="24"/>
          <w:lang w:val="en-US"/>
        </w:rPr>
        <w:t>Use of ENCs in ECS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Many ECS are able to use ENCs. However, because an ECS, by definition, is not type-approved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as meeting the ECDIS performance standards, the use of ENCs in an ECS does not satisfy the</w:t>
      </w:r>
    </w:p>
    <w:p w:rsidR="00804552" w:rsidRPr="00B61520"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ECDIS carriage requirements of SOLAS.</w:t>
      </w:r>
    </w:p>
    <w:p w:rsidR="00804552" w:rsidRPr="00804552" w:rsidRDefault="00804552" w:rsidP="00804552">
      <w:pPr>
        <w:autoSpaceDE w:val="0"/>
        <w:autoSpaceDN w:val="0"/>
        <w:adjustRightInd w:val="0"/>
        <w:spacing w:after="0" w:line="240" w:lineRule="auto"/>
        <w:rPr>
          <w:rFonts w:ascii="Arial" w:hAnsi="Arial" w:cs="Arial"/>
          <w:b/>
          <w:bCs/>
          <w:color w:val="000000"/>
          <w:sz w:val="24"/>
          <w:szCs w:val="24"/>
          <w:lang w:val="en-US"/>
        </w:rPr>
      </w:pPr>
      <w:r w:rsidRPr="00804552">
        <w:rPr>
          <w:rFonts w:ascii="Arial" w:hAnsi="Arial" w:cs="Arial"/>
          <w:b/>
          <w:bCs/>
          <w:color w:val="000000"/>
          <w:sz w:val="24"/>
          <w:szCs w:val="24"/>
          <w:lang w:val="en-US"/>
        </w:rPr>
        <w:t>ENC Distribution</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The provision of a timely, reliable, worldwide and uniform ENC data distribution service is a</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 xml:space="preserve">major </w:t>
      </w:r>
      <w:proofErr w:type="spellStart"/>
      <w:r w:rsidRPr="00804552">
        <w:rPr>
          <w:rFonts w:ascii="Times New Roman" w:hAnsi="Times New Roman" w:cs="Times New Roman"/>
          <w:color w:val="000000"/>
          <w:sz w:val="24"/>
          <w:szCs w:val="24"/>
          <w:lang w:val="en-US"/>
        </w:rPr>
        <w:t>organisational</w:t>
      </w:r>
      <w:proofErr w:type="spellEnd"/>
      <w:r w:rsidRPr="00804552">
        <w:rPr>
          <w:rFonts w:ascii="Times New Roman" w:hAnsi="Times New Roman" w:cs="Times New Roman"/>
          <w:color w:val="000000"/>
          <w:sz w:val="24"/>
          <w:szCs w:val="24"/>
          <w:lang w:val="en-US"/>
        </w:rPr>
        <w:t xml:space="preserve"> challenge. The IHO developed the WEND (World-wide ENC Database)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concept to meet these requirements. WEND consists of two components: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Pr>
          <w:rFonts w:ascii="Symbol" w:hAnsi="Symbol" w:cs="Symbol"/>
          <w:color w:val="000000"/>
          <w:sz w:val="24"/>
          <w:szCs w:val="24"/>
        </w:rPr>
        <w:t></w:t>
      </w:r>
      <w:r>
        <w:rPr>
          <w:rFonts w:ascii="Symbol" w:hAnsi="Symbol" w:cs="Symbol"/>
          <w:color w:val="000000"/>
          <w:sz w:val="24"/>
          <w:szCs w:val="24"/>
        </w:rPr>
        <w:t></w:t>
      </w:r>
      <w:r w:rsidRPr="00804552">
        <w:rPr>
          <w:rFonts w:ascii="Times New Roman" w:hAnsi="Times New Roman" w:cs="Times New Roman"/>
          <w:color w:val="000000"/>
          <w:sz w:val="24"/>
          <w:szCs w:val="24"/>
          <w:lang w:val="en-US"/>
        </w:rPr>
        <w:t xml:space="preserve">A charter that describes the principles governing cooperation between the </w:t>
      </w:r>
      <w:proofErr w:type="spellStart"/>
      <w:r w:rsidRPr="00804552">
        <w:rPr>
          <w:rFonts w:ascii="Times New Roman" w:hAnsi="Times New Roman" w:cs="Times New Roman"/>
          <w:color w:val="000000"/>
          <w:sz w:val="24"/>
          <w:szCs w:val="24"/>
          <w:lang w:val="en-US"/>
        </w:rPr>
        <w:t>world‟s</w:t>
      </w:r>
      <w:proofErr w:type="spellEnd"/>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Hydrographic Offices producing ENCs. Principles include: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Courier New" w:hAnsi="Courier New" w:cs="Courier New"/>
          <w:color w:val="000000"/>
          <w:lang w:val="en-US"/>
        </w:rPr>
        <w:t xml:space="preserve">o </w:t>
      </w:r>
      <w:r w:rsidRPr="00804552">
        <w:rPr>
          <w:rFonts w:ascii="Times New Roman" w:hAnsi="Times New Roman" w:cs="Times New Roman"/>
          <w:color w:val="000000"/>
          <w:sz w:val="24"/>
          <w:szCs w:val="24"/>
          <w:lang w:val="en-US"/>
        </w:rPr>
        <w:t xml:space="preserve">the </w:t>
      </w:r>
      <w:proofErr w:type="spellStart"/>
      <w:r w:rsidRPr="00804552">
        <w:rPr>
          <w:rFonts w:ascii="Times New Roman" w:hAnsi="Times New Roman" w:cs="Times New Roman"/>
          <w:color w:val="000000"/>
          <w:sz w:val="24"/>
          <w:szCs w:val="24"/>
          <w:lang w:val="en-US"/>
        </w:rPr>
        <w:t>organisation</w:t>
      </w:r>
      <w:proofErr w:type="spellEnd"/>
      <w:r w:rsidRPr="00804552">
        <w:rPr>
          <w:rFonts w:ascii="Times New Roman" w:hAnsi="Times New Roman" w:cs="Times New Roman"/>
          <w:color w:val="000000"/>
          <w:sz w:val="24"/>
          <w:szCs w:val="24"/>
          <w:lang w:val="en-US"/>
        </w:rPr>
        <w:t xml:space="preserve"> responsible for the primary charting of an area is responsible for</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ENC production in that area;</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Courier New" w:hAnsi="Courier New" w:cs="Courier New"/>
          <w:color w:val="000000"/>
          <w:sz w:val="24"/>
          <w:szCs w:val="24"/>
          <w:lang w:val="en-US"/>
        </w:rPr>
        <w:t xml:space="preserve">o </w:t>
      </w:r>
      <w:r w:rsidRPr="00804552">
        <w:rPr>
          <w:rFonts w:ascii="Times New Roman" w:hAnsi="Times New Roman" w:cs="Times New Roman"/>
          <w:color w:val="000000"/>
          <w:sz w:val="24"/>
          <w:szCs w:val="24"/>
          <w:lang w:val="en-US"/>
        </w:rPr>
        <w:t>The relevant IHO standards, especially S-57 must be followed; and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Courier New" w:hAnsi="Courier New" w:cs="Courier New"/>
          <w:color w:val="000000"/>
          <w:sz w:val="24"/>
          <w:szCs w:val="24"/>
          <w:lang w:val="en-US"/>
        </w:rPr>
        <w:t xml:space="preserve">o </w:t>
      </w:r>
      <w:r w:rsidRPr="00804552">
        <w:rPr>
          <w:rFonts w:ascii="Times New Roman" w:hAnsi="Times New Roman" w:cs="Times New Roman"/>
          <w:color w:val="000000"/>
          <w:sz w:val="24"/>
          <w:szCs w:val="24"/>
          <w:lang w:val="en-US"/>
        </w:rPr>
        <w:t xml:space="preserve">The rules of a </w:t>
      </w:r>
      <w:proofErr w:type="spellStart"/>
      <w:r w:rsidRPr="00804552">
        <w:rPr>
          <w:rFonts w:ascii="Times New Roman" w:hAnsi="Times New Roman" w:cs="Times New Roman"/>
          <w:color w:val="000000"/>
          <w:sz w:val="24"/>
          <w:szCs w:val="24"/>
          <w:lang w:val="en-US"/>
        </w:rPr>
        <w:t>recognised</w:t>
      </w:r>
      <w:proofErr w:type="spellEnd"/>
      <w:r w:rsidRPr="00804552">
        <w:rPr>
          <w:rFonts w:ascii="Times New Roman" w:hAnsi="Times New Roman" w:cs="Times New Roman"/>
          <w:color w:val="000000"/>
          <w:sz w:val="24"/>
          <w:szCs w:val="24"/>
          <w:lang w:val="en-US"/>
        </w:rPr>
        <w:t xml:space="preserve"> work quality assurance system (such as ISO 9000) should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be applied to ENC production.</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Pr>
          <w:rFonts w:ascii="Symbol" w:hAnsi="Symbol" w:cs="Symbol"/>
          <w:color w:val="000000"/>
          <w:sz w:val="24"/>
          <w:szCs w:val="24"/>
        </w:rPr>
        <w:t></w:t>
      </w:r>
      <w:r>
        <w:rPr>
          <w:rFonts w:ascii="Symbol" w:hAnsi="Symbol" w:cs="Symbol"/>
          <w:color w:val="000000"/>
          <w:sz w:val="24"/>
          <w:szCs w:val="24"/>
        </w:rPr>
        <w:t></w:t>
      </w:r>
      <w:r w:rsidRPr="00804552">
        <w:rPr>
          <w:rFonts w:ascii="Times New Roman" w:hAnsi="Times New Roman" w:cs="Times New Roman"/>
          <w:color w:val="000000"/>
          <w:sz w:val="24"/>
          <w:szCs w:val="24"/>
          <w:lang w:val="en-US"/>
        </w:rPr>
        <w:t>A conceptual schema describing a network of Regional Electronic Chart Co-</w:t>
      </w:r>
      <w:proofErr w:type="spellStart"/>
      <w:r w:rsidRPr="00804552">
        <w:rPr>
          <w:rFonts w:ascii="Times New Roman" w:hAnsi="Times New Roman" w:cs="Times New Roman"/>
          <w:color w:val="000000"/>
          <w:sz w:val="24"/>
          <w:szCs w:val="24"/>
          <w:lang w:val="en-US"/>
        </w:rPr>
        <w:t>ordinating</w:t>
      </w:r>
      <w:proofErr w:type="spellEnd"/>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804552">
        <w:rPr>
          <w:rFonts w:ascii="Times New Roman" w:hAnsi="Times New Roman" w:cs="Times New Roman"/>
          <w:color w:val="000000"/>
          <w:sz w:val="24"/>
          <w:szCs w:val="24"/>
          <w:lang w:val="en-US"/>
        </w:rPr>
        <w:t>Centres</w:t>
      </w:r>
      <w:proofErr w:type="spellEnd"/>
      <w:r w:rsidRPr="00804552">
        <w:rPr>
          <w:rFonts w:ascii="Times New Roman" w:hAnsi="Times New Roman" w:cs="Times New Roman"/>
          <w:color w:val="000000"/>
          <w:sz w:val="24"/>
          <w:szCs w:val="24"/>
          <w:lang w:val="en-US"/>
        </w:rPr>
        <w:t xml:space="preserve"> (RENCs), where: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Courier New" w:hAnsi="Courier New" w:cs="Courier New"/>
          <w:color w:val="000000"/>
          <w:sz w:val="24"/>
          <w:szCs w:val="24"/>
          <w:lang w:val="en-US"/>
        </w:rPr>
        <w:t xml:space="preserve">o </w:t>
      </w:r>
      <w:r w:rsidRPr="00804552">
        <w:rPr>
          <w:rFonts w:ascii="Times New Roman" w:hAnsi="Times New Roman" w:cs="Times New Roman"/>
          <w:color w:val="000000"/>
          <w:sz w:val="24"/>
          <w:szCs w:val="24"/>
          <w:lang w:val="en-US"/>
        </w:rPr>
        <w:t>Each RENC takes responsibility in its area for the collation of ENCs and updates for</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the region;</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Courier New" w:hAnsi="Courier New" w:cs="Courier New"/>
          <w:color w:val="000000"/>
          <w:sz w:val="24"/>
          <w:szCs w:val="24"/>
          <w:lang w:val="en-US"/>
        </w:rPr>
        <w:t xml:space="preserve">o </w:t>
      </w:r>
      <w:r w:rsidRPr="00804552">
        <w:rPr>
          <w:rFonts w:ascii="Times New Roman" w:hAnsi="Times New Roman" w:cs="Times New Roman"/>
          <w:color w:val="000000"/>
          <w:sz w:val="24"/>
          <w:szCs w:val="24"/>
          <w:lang w:val="en-US"/>
        </w:rPr>
        <w:t>Each RENC can offer an identical global dataset for ECDIS through the exchange of</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the regional datasets and their updates between all the RENCs, and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Courier New" w:hAnsi="Courier New" w:cs="Courier New"/>
          <w:color w:val="000000"/>
          <w:sz w:val="24"/>
          <w:szCs w:val="24"/>
          <w:lang w:val="en-US"/>
        </w:rPr>
        <w:t xml:space="preserve">o </w:t>
      </w:r>
      <w:r w:rsidRPr="00804552">
        <w:rPr>
          <w:rFonts w:ascii="Times New Roman" w:hAnsi="Times New Roman" w:cs="Times New Roman"/>
          <w:color w:val="000000"/>
          <w:sz w:val="24"/>
          <w:szCs w:val="24"/>
          <w:lang w:val="en-US"/>
        </w:rPr>
        <w:t>RENCs act as a wholesale outlet for ENCs. RENCs supply ENCs to commercial user</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service providers who - rather like paper chart distribution - tailor individual sets of</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lastRenderedPageBreak/>
        <w:t>chart data for the special needs of a shipping company or a particular ship.</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 xml:space="preserve">To date, three RENCs – </w:t>
      </w:r>
      <w:proofErr w:type="spellStart"/>
      <w:r w:rsidRPr="00804552">
        <w:rPr>
          <w:rFonts w:ascii="Times New Roman" w:hAnsi="Times New Roman" w:cs="Times New Roman"/>
          <w:color w:val="000000"/>
          <w:sz w:val="24"/>
          <w:szCs w:val="24"/>
          <w:lang w:val="en-US"/>
        </w:rPr>
        <w:t>Primar</w:t>
      </w:r>
      <w:proofErr w:type="spellEnd"/>
      <w:r w:rsidRPr="00804552">
        <w:rPr>
          <w:rFonts w:ascii="Times New Roman" w:hAnsi="Times New Roman" w:cs="Times New Roman"/>
          <w:color w:val="000000"/>
          <w:sz w:val="24"/>
          <w:szCs w:val="24"/>
          <w:lang w:val="en-US"/>
        </w:rPr>
        <w:t>, based in Norway and IC-ENC, based in the United Kingdom and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Australia, are in operation. The RENC model has yet to be fully adopted by all ENC producing</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nations. A number of nations still distribute their ENCs individually either through individually</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appointed chart data suppliers or directly rather than through RENCs.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 xml:space="preserve">Because ENCs might be subject to </w:t>
      </w:r>
      <w:proofErr w:type="spellStart"/>
      <w:r w:rsidRPr="00804552">
        <w:rPr>
          <w:rFonts w:ascii="Times New Roman" w:hAnsi="Times New Roman" w:cs="Times New Roman"/>
          <w:color w:val="000000"/>
          <w:sz w:val="24"/>
          <w:szCs w:val="24"/>
          <w:lang w:val="en-US"/>
        </w:rPr>
        <w:t>unauthorised</w:t>
      </w:r>
      <w:proofErr w:type="spellEnd"/>
      <w:r w:rsidRPr="00804552">
        <w:rPr>
          <w:rFonts w:ascii="Times New Roman" w:hAnsi="Times New Roman" w:cs="Times New Roman"/>
          <w:color w:val="000000"/>
          <w:sz w:val="24"/>
          <w:szCs w:val="24"/>
          <w:lang w:val="en-US"/>
        </w:rPr>
        <w:t xml:space="preserve"> amendment or illegal copying, the IHO has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 xml:space="preserve">adopted S-63 – </w:t>
      </w:r>
      <w:r w:rsidRPr="00804552">
        <w:rPr>
          <w:rFonts w:ascii="Times New Roman" w:hAnsi="Times New Roman" w:cs="Times New Roman"/>
          <w:i/>
          <w:iCs/>
          <w:color w:val="000000"/>
          <w:sz w:val="24"/>
          <w:szCs w:val="24"/>
          <w:lang w:val="en-US"/>
        </w:rPr>
        <w:t>The IHO Data Protection Scheme</w:t>
      </w:r>
      <w:r w:rsidRPr="00804552">
        <w:rPr>
          <w:rFonts w:ascii="Times New Roman" w:hAnsi="Times New Roman" w:cs="Times New Roman"/>
          <w:color w:val="000000"/>
          <w:sz w:val="24"/>
          <w:szCs w:val="24"/>
          <w:lang w:val="en-US"/>
        </w:rPr>
        <w:t>. This is the standard encryption protection for</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ENCs. Encryption is a complex technical procedure. S-63 defines the technical details of the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encryption method and the operating procedures for the RENCs/chart data distributors and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provides specifications that allow navigation equipment manufacturers to build S-63 compliant</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ECDIS.</w:t>
      </w:r>
    </w:p>
    <w:p w:rsidR="00804552" w:rsidRPr="00804552" w:rsidRDefault="00804552" w:rsidP="00804552">
      <w:pPr>
        <w:autoSpaceDE w:val="0"/>
        <w:autoSpaceDN w:val="0"/>
        <w:adjustRightInd w:val="0"/>
        <w:spacing w:after="0" w:line="240" w:lineRule="auto"/>
        <w:rPr>
          <w:rFonts w:ascii="Arial" w:hAnsi="Arial" w:cs="Arial"/>
          <w:b/>
          <w:bCs/>
          <w:color w:val="000000"/>
          <w:sz w:val="24"/>
          <w:szCs w:val="24"/>
          <w:lang w:val="en-US"/>
        </w:rPr>
      </w:pPr>
      <w:r w:rsidRPr="00804552">
        <w:rPr>
          <w:rFonts w:ascii="Arial" w:hAnsi="Arial" w:cs="Arial"/>
          <w:b/>
          <w:bCs/>
          <w:color w:val="000000"/>
          <w:sz w:val="24"/>
          <w:szCs w:val="24"/>
          <w:lang w:val="en-US"/>
        </w:rPr>
        <w:t>What is a SENC?</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In order to get efficient data structures that facilitate the rapid display of ENC data, most ECDIS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convert each ENC dataset from S-57 into an internal machine-language format called SENC or</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 xml:space="preserve">System ENC – which is </w:t>
      </w:r>
      <w:proofErr w:type="spellStart"/>
      <w:r w:rsidRPr="00804552">
        <w:rPr>
          <w:rFonts w:ascii="Times New Roman" w:hAnsi="Times New Roman" w:cs="Times New Roman"/>
          <w:color w:val="000000"/>
          <w:sz w:val="24"/>
          <w:szCs w:val="24"/>
          <w:lang w:val="en-US"/>
        </w:rPr>
        <w:t>optimised</w:t>
      </w:r>
      <w:proofErr w:type="spellEnd"/>
      <w:r w:rsidRPr="00804552">
        <w:rPr>
          <w:rFonts w:ascii="Times New Roman" w:hAnsi="Times New Roman" w:cs="Times New Roman"/>
          <w:color w:val="000000"/>
          <w:sz w:val="24"/>
          <w:szCs w:val="24"/>
          <w:lang w:val="en-US"/>
        </w:rPr>
        <w:t xml:space="preserve"> for chart image creating routines. Each ECDIS software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manufacturer has its own SENC format. Consequently the SENC format may differ between</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ECDIS manufacturers.</w:t>
      </w:r>
    </w:p>
    <w:p w:rsidR="00804552" w:rsidRPr="00804552" w:rsidRDefault="00804552" w:rsidP="00804552">
      <w:pPr>
        <w:autoSpaceDE w:val="0"/>
        <w:autoSpaceDN w:val="0"/>
        <w:adjustRightInd w:val="0"/>
        <w:spacing w:after="0" w:line="240" w:lineRule="auto"/>
        <w:rPr>
          <w:rFonts w:ascii="Arial" w:hAnsi="Arial" w:cs="Arial"/>
          <w:b/>
          <w:bCs/>
          <w:color w:val="000000"/>
          <w:sz w:val="24"/>
          <w:szCs w:val="24"/>
          <w:lang w:val="en-US"/>
        </w:rPr>
      </w:pPr>
      <w:r w:rsidRPr="00804552">
        <w:rPr>
          <w:rFonts w:ascii="Arial" w:hAnsi="Arial" w:cs="Arial"/>
          <w:b/>
          <w:bCs/>
          <w:color w:val="000000"/>
          <w:sz w:val="24"/>
          <w:szCs w:val="24"/>
          <w:lang w:val="en-US"/>
        </w:rPr>
        <w:t>SENC Delivery</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In order to take advantage of the efficiencies of delivering ENC data in a SENC format, the IHO</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 xml:space="preserve">has </w:t>
      </w:r>
      <w:proofErr w:type="spellStart"/>
      <w:r w:rsidRPr="00804552">
        <w:rPr>
          <w:rFonts w:ascii="Times New Roman" w:hAnsi="Times New Roman" w:cs="Times New Roman"/>
          <w:color w:val="000000"/>
          <w:sz w:val="24"/>
          <w:szCs w:val="24"/>
          <w:lang w:val="en-US"/>
        </w:rPr>
        <w:t>authorised</w:t>
      </w:r>
      <w:proofErr w:type="spellEnd"/>
      <w:r w:rsidRPr="00804552">
        <w:rPr>
          <w:rFonts w:ascii="Times New Roman" w:hAnsi="Times New Roman" w:cs="Times New Roman"/>
          <w:color w:val="000000"/>
          <w:sz w:val="24"/>
          <w:szCs w:val="24"/>
          <w:lang w:val="en-US"/>
        </w:rPr>
        <w:t xml:space="preserve"> an optional distribution mechanism called SENC delivery. This is in addition to the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standard distribution of ENC in S-57 format. In this case, a RENC delivers the S-57 based ENCs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to an authorized chart data distributor who then performs an ENC-to-SENC conversion (that</w:t>
      </w:r>
    </w:p>
    <w:p w:rsidR="00804552" w:rsidRPr="00B61520"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otherwise would take place inside the ECDIS), and delivers the resultant SENC to the end user.</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However, it is up to individual Hydrographic Offices to decide whether they wish to allow the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ENCs for their waters to be distributed in SENC format in addition to S-57. Not all Hydrographic</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Offices allow their ENCs to be delivered by distributors as SENCs.</w:t>
      </w:r>
    </w:p>
    <w:p w:rsidR="00804552" w:rsidRPr="00804552" w:rsidRDefault="00804552" w:rsidP="00804552">
      <w:pPr>
        <w:autoSpaceDE w:val="0"/>
        <w:autoSpaceDN w:val="0"/>
        <w:adjustRightInd w:val="0"/>
        <w:spacing w:after="0" w:line="240" w:lineRule="auto"/>
        <w:rPr>
          <w:rFonts w:ascii="Arial" w:hAnsi="Arial" w:cs="Arial"/>
          <w:b/>
          <w:bCs/>
          <w:color w:val="000000"/>
          <w:sz w:val="24"/>
          <w:szCs w:val="24"/>
          <w:lang w:val="en-US"/>
        </w:rPr>
      </w:pPr>
      <w:r w:rsidRPr="00804552">
        <w:rPr>
          <w:rFonts w:ascii="Arial" w:hAnsi="Arial" w:cs="Arial"/>
          <w:b/>
          <w:bCs/>
          <w:color w:val="000000"/>
          <w:sz w:val="24"/>
          <w:szCs w:val="24"/>
          <w:lang w:val="en-US"/>
        </w:rPr>
        <w:t>Official and Unofficial Data</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An ECDIS can determine if data is from either an ENC or a private source by interrogating the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Agency Code (a two character combination which is unique for any data producer) embedded in</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the data.</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Using this code an ECDIS will warn mariners that they must navigate with an official up to date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paper chart if data from a private source is in use. The ECDIS will show a warning on the ECDIS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screen:</w:t>
      </w:r>
    </w:p>
    <w:p w:rsidR="00804552" w:rsidRPr="00804552" w:rsidRDefault="00804552" w:rsidP="00804552">
      <w:pPr>
        <w:autoSpaceDE w:val="0"/>
        <w:autoSpaceDN w:val="0"/>
        <w:adjustRightInd w:val="0"/>
        <w:spacing w:after="0" w:line="240" w:lineRule="auto"/>
        <w:rPr>
          <w:rFonts w:ascii="Times New Roman" w:hAnsi="Times New Roman" w:cs="Times New Roman"/>
          <w:i/>
          <w:iCs/>
          <w:color w:val="000000"/>
          <w:lang w:val="en-US"/>
        </w:rPr>
      </w:pPr>
      <w:r w:rsidRPr="00804552">
        <w:rPr>
          <w:rFonts w:ascii="Times New Roman" w:hAnsi="Times New Roman" w:cs="Times New Roman"/>
          <w:i/>
          <w:iCs/>
          <w:color w:val="000000"/>
          <w:lang w:val="en-US"/>
        </w:rPr>
        <w:t>«No Official Data -Refer to paper chart »</w:t>
      </w:r>
    </w:p>
    <w:p w:rsidR="00804552" w:rsidRPr="00804552" w:rsidRDefault="00804552" w:rsidP="00804552">
      <w:pPr>
        <w:autoSpaceDE w:val="0"/>
        <w:autoSpaceDN w:val="0"/>
        <w:adjustRightInd w:val="0"/>
        <w:spacing w:after="0" w:line="240" w:lineRule="auto"/>
        <w:rPr>
          <w:rFonts w:ascii="Arial" w:hAnsi="Arial" w:cs="Arial"/>
          <w:b/>
          <w:bCs/>
          <w:color w:val="000000"/>
          <w:sz w:val="24"/>
          <w:szCs w:val="24"/>
          <w:lang w:val="en-US"/>
        </w:rPr>
      </w:pPr>
      <w:r w:rsidRPr="00804552">
        <w:rPr>
          <w:rFonts w:ascii="Arial" w:hAnsi="Arial" w:cs="Arial"/>
          <w:b/>
          <w:bCs/>
          <w:color w:val="000000"/>
          <w:sz w:val="24"/>
          <w:szCs w:val="24"/>
          <w:lang w:val="en-US"/>
        </w:rPr>
        <w:t>What scale should an ENC be displayed at?</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During production, ENCs are assigned a compilation scale based on the nature of the source data</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upon which they are based. They are also allocated to a navigational purpose band related to this.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This is analogous to a series of paper chart covering the same area, ranging from “small scale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charts” to “large scale plans”. As shown in the table below there are six navigational purpose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bands (scale ranges are indicative only).</w:t>
      </w:r>
    </w:p>
    <w:p w:rsidR="00804552" w:rsidRPr="00B61520" w:rsidRDefault="00804552" w:rsidP="00804552">
      <w:pPr>
        <w:autoSpaceDE w:val="0"/>
        <w:autoSpaceDN w:val="0"/>
        <w:adjustRightInd w:val="0"/>
        <w:spacing w:after="0" w:line="240" w:lineRule="auto"/>
        <w:rPr>
          <w:rFonts w:ascii="Times New Roman" w:hAnsi="Times New Roman" w:cs="Times New Roman"/>
          <w:b/>
          <w:color w:val="000000"/>
          <w:lang w:val="en-US"/>
        </w:rPr>
      </w:pPr>
      <w:r w:rsidRPr="00B61520">
        <w:rPr>
          <w:rFonts w:ascii="Times New Roman" w:hAnsi="Times New Roman" w:cs="Times New Roman"/>
          <w:b/>
          <w:color w:val="000000"/>
          <w:lang w:val="en-US"/>
        </w:rPr>
        <w:t>Suggested assignment of navigational purposes to scale ranges</w:t>
      </w:r>
      <w:r w:rsidR="00B61520" w:rsidRPr="00B61520">
        <w:rPr>
          <w:rFonts w:ascii="Times New Roman" w:hAnsi="Times New Roman" w:cs="Times New Roman"/>
          <w:b/>
          <w:color w:val="000000"/>
          <w:lang w:val="en-US"/>
        </w:rPr>
        <w:t>:</w:t>
      </w:r>
    </w:p>
    <w:p w:rsidR="00804552" w:rsidRPr="00804552" w:rsidRDefault="00804552" w:rsidP="00804552">
      <w:pPr>
        <w:autoSpaceDE w:val="0"/>
        <w:autoSpaceDN w:val="0"/>
        <w:adjustRightInd w:val="0"/>
        <w:spacing w:after="0" w:line="240" w:lineRule="auto"/>
        <w:rPr>
          <w:rFonts w:ascii="Times New Roman" w:hAnsi="Times New Roman" w:cs="Times New Roman"/>
          <w:b/>
          <w:bCs/>
          <w:color w:val="FFFFFF"/>
          <w:sz w:val="20"/>
          <w:szCs w:val="20"/>
          <w:lang w:val="en-US"/>
        </w:rPr>
      </w:pPr>
      <w:proofErr w:type="spellStart"/>
      <w:r w:rsidRPr="00804552">
        <w:rPr>
          <w:rFonts w:ascii="Times New Roman" w:hAnsi="Times New Roman" w:cs="Times New Roman"/>
          <w:b/>
          <w:bCs/>
          <w:color w:val="FFFFFF"/>
          <w:sz w:val="20"/>
          <w:szCs w:val="20"/>
          <w:lang w:val="en-US"/>
        </w:rPr>
        <w:t>Nigational</w:t>
      </w:r>
      <w:proofErr w:type="spellEnd"/>
      <w:r w:rsidRPr="00804552">
        <w:rPr>
          <w:rFonts w:ascii="Times New Roman" w:hAnsi="Times New Roman" w:cs="Times New Roman"/>
          <w:b/>
          <w:bCs/>
          <w:color w:val="FFFFFF"/>
          <w:sz w:val="20"/>
          <w:szCs w:val="20"/>
          <w:lang w:val="en-US"/>
        </w:rPr>
        <w:t xml:space="preserve"> Purpose Name Scale Range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0"/>
          <w:szCs w:val="20"/>
          <w:lang w:val="en-US"/>
        </w:rPr>
      </w:pPr>
      <w:r w:rsidRPr="00804552">
        <w:rPr>
          <w:rFonts w:ascii="Times New Roman" w:hAnsi="Times New Roman" w:cs="Times New Roman"/>
          <w:color w:val="000000"/>
          <w:sz w:val="20"/>
          <w:szCs w:val="20"/>
          <w:lang w:val="en-US"/>
        </w:rPr>
        <w:t>1 Overview &lt;1:1 499 999</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0"/>
          <w:szCs w:val="20"/>
          <w:lang w:val="en-US"/>
        </w:rPr>
      </w:pPr>
      <w:r w:rsidRPr="00804552">
        <w:rPr>
          <w:rFonts w:ascii="Times New Roman" w:hAnsi="Times New Roman" w:cs="Times New Roman"/>
          <w:color w:val="000000"/>
          <w:sz w:val="20"/>
          <w:szCs w:val="20"/>
          <w:lang w:val="en-US"/>
        </w:rPr>
        <w:t>2 General 1:350 000 – 1:1 499 999</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0"/>
          <w:szCs w:val="20"/>
          <w:lang w:val="en-US"/>
        </w:rPr>
      </w:pPr>
      <w:r w:rsidRPr="00804552">
        <w:rPr>
          <w:rFonts w:ascii="Times New Roman" w:hAnsi="Times New Roman" w:cs="Times New Roman"/>
          <w:color w:val="000000"/>
          <w:sz w:val="20"/>
          <w:szCs w:val="20"/>
          <w:lang w:val="en-US"/>
        </w:rPr>
        <w:t>3 Coastal 1:90 000 – 1:349 999</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0"/>
          <w:szCs w:val="20"/>
          <w:lang w:val="en-US"/>
        </w:rPr>
      </w:pPr>
      <w:r w:rsidRPr="00804552">
        <w:rPr>
          <w:rFonts w:ascii="Times New Roman" w:hAnsi="Times New Roman" w:cs="Times New Roman"/>
          <w:color w:val="000000"/>
          <w:sz w:val="20"/>
          <w:szCs w:val="20"/>
          <w:lang w:val="en-US"/>
        </w:rPr>
        <w:t>4 Approach 1:22 000 – 1:89 999</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0"/>
          <w:szCs w:val="20"/>
          <w:lang w:val="en-US"/>
        </w:rPr>
      </w:pPr>
      <w:r w:rsidRPr="00804552">
        <w:rPr>
          <w:rFonts w:ascii="Times New Roman" w:hAnsi="Times New Roman" w:cs="Times New Roman"/>
          <w:color w:val="000000"/>
          <w:sz w:val="20"/>
          <w:szCs w:val="20"/>
          <w:lang w:val="en-US"/>
        </w:rPr>
        <w:t xml:space="preserve">5 </w:t>
      </w:r>
      <w:proofErr w:type="spellStart"/>
      <w:r w:rsidRPr="00804552">
        <w:rPr>
          <w:rFonts w:ascii="Times New Roman" w:hAnsi="Times New Roman" w:cs="Times New Roman"/>
          <w:color w:val="000000"/>
          <w:sz w:val="20"/>
          <w:szCs w:val="20"/>
          <w:lang w:val="en-US"/>
        </w:rPr>
        <w:t>Harbour</w:t>
      </w:r>
      <w:proofErr w:type="spellEnd"/>
      <w:r w:rsidRPr="00804552">
        <w:rPr>
          <w:rFonts w:ascii="Times New Roman" w:hAnsi="Times New Roman" w:cs="Times New Roman"/>
          <w:color w:val="000000"/>
          <w:sz w:val="20"/>
          <w:szCs w:val="20"/>
          <w:lang w:val="en-US"/>
        </w:rPr>
        <w:t xml:space="preserve"> 1:4 000 – 1:21 999</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0"/>
          <w:szCs w:val="20"/>
          <w:lang w:val="en-US"/>
        </w:rPr>
      </w:pPr>
      <w:r w:rsidRPr="00804552">
        <w:rPr>
          <w:rFonts w:ascii="Times New Roman" w:hAnsi="Times New Roman" w:cs="Times New Roman"/>
          <w:color w:val="000000"/>
          <w:sz w:val="20"/>
          <w:szCs w:val="20"/>
          <w:lang w:val="en-US"/>
        </w:rPr>
        <w:t>6 Berthing &gt; 1:4 000</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To facilitate the display of a radar overlay on ENCs, the IHO specifications recommend that</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hydrographic offices set the compilation scales of their ENCs to be consistent with the standard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radar range scales as shown in the following table:</w:t>
      </w:r>
    </w:p>
    <w:p w:rsidR="00B61520" w:rsidRDefault="00B61520" w:rsidP="00804552">
      <w:pPr>
        <w:autoSpaceDE w:val="0"/>
        <w:autoSpaceDN w:val="0"/>
        <w:adjustRightInd w:val="0"/>
        <w:spacing w:after="0" w:line="240" w:lineRule="auto"/>
        <w:rPr>
          <w:rFonts w:ascii="Times New Roman" w:hAnsi="Times New Roman" w:cs="Times New Roman"/>
          <w:color w:val="000000"/>
          <w:sz w:val="20"/>
          <w:szCs w:val="20"/>
          <w:lang w:val="en-US"/>
        </w:rPr>
      </w:pPr>
    </w:p>
    <w:p w:rsidR="00B61520" w:rsidRDefault="00B61520" w:rsidP="00804552">
      <w:pPr>
        <w:autoSpaceDE w:val="0"/>
        <w:autoSpaceDN w:val="0"/>
        <w:adjustRightInd w:val="0"/>
        <w:spacing w:after="0" w:line="240" w:lineRule="auto"/>
        <w:rPr>
          <w:rFonts w:ascii="Times New Roman" w:hAnsi="Times New Roman" w:cs="Times New Roman"/>
          <w:color w:val="000000"/>
          <w:sz w:val="20"/>
          <w:szCs w:val="20"/>
          <w:lang w:val="en-US"/>
        </w:rPr>
      </w:pPr>
    </w:p>
    <w:p w:rsidR="00B61520" w:rsidRDefault="00B61520" w:rsidP="00804552">
      <w:pPr>
        <w:autoSpaceDE w:val="0"/>
        <w:autoSpaceDN w:val="0"/>
        <w:adjustRightInd w:val="0"/>
        <w:spacing w:after="0" w:line="240" w:lineRule="auto"/>
        <w:rPr>
          <w:rFonts w:ascii="Times New Roman" w:hAnsi="Times New Roman" w:cs="Times New Roman"/>
          <w:color w:val="000000"/>
          <w:sz w:val="20"/>
          <w:szCs w:val="20"/>
          <w:lang w:val="en-US"/>
        </w:rPr>
      </w:pPr>
    </w:p>
    <w:p w:rsidR="00804552" w:rsidRPr="00B61520" w:rsidRDefault="00804552" w:rsidP="00804552">
      <w:pPr>
        <w:autoSpaceDE w:val="0"/>
        <w:autoSpaceDN w:val="0"/>
        <w:adjustRightInd w:val="0"/>
        <w:spacing w:after="0" w:line="240" w:lineRule="auto"/>
        <w:rPr>
          <w:rFonts w:ascii="Times New Roman" w:hAnsi="Times New Roman" w:cs="Times New Roman"/>
          <w:b/>
          <w:color w:val="000000"/>
          <w:lang w:val="en-US"/>
        </w:rPr>
      </w:pPr>
      <w:r w:rsidRPr="00B61520">
        <w:rPr>
          <w:rFonts w:ascii="Times New Roman" w:hAnsi="Times New Roman" w:cs="Times New Roman"/>
          <w:b/>
          <w:color w:val="000000"/>
          <w:lang w:val="en-US"/>
        </w:rPr>
        <w:t>Radar range / standard scale</w:t>
      </w:r>
    </w:p>
    <w:p w:rsidR="00804552" w:rsidRPr="00804552" w:rsidRDefault="00804552" w:rsidP="00804552">
      <w:pPr>
        <w:autoSpaceDE w:val="0"/>
        <w:autoSpaceDN w:val="0"/>
        <w:adjustRightInd w:val="0"/>
        <w:spacing w:after="0" w:line="240" w:lineRule="auto"/>
        <w:rPr>
          <w:rFonts w:ascii="Times New Roman" w:hAnsi="Times New Roman" w:cs="Times New Roman"/>
          <w:b/>
          <w:bCs/>
          <w:color w:val="FFFFFF"/>
          <w:sz w:val="20"/>
          <w:szCs w:val="20"/>
          <w:lang w:val="en-US"/>
        </w:rPr>
      </w:pPr>
      <w:r w:rsidRPr="00804552">
        <w:rPr>
          <w:rFonts w:ascii="Times New Roman" w:hAnsi="Times New Roman" w:cs="Times New Roman"/>
          <w:b/>
          <w:bCs/>
          <w:color w:val="FFFFFF"/>
          <w:sz w:val="20"/>
          <w:szCs w:val="20"/>
          <w:lang w:val="en-US"/>
        </w:rPr>
        <w:t>Selectable Range Standard scale (rounded)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0"/>
          <w:szCs w:val="20"/>
          <w:lang w:val="en-US"/>
        </w:rPr>
      </w:pPr>
      <w:r w:rsidRPr="00804552">
        <w:rPr>
          <w:rFonts w:ascii="Times New Roman" w:hAnsi="Times New Roman" w:cs="Times New Roman"/>
          <w:color w:val="000000"/>
          <w:sz w:val="20"/>
          <w:szCs w:val="20"/>
          <w:lang w:val="en-US"/>
        </w:rPr>
        <w:t xml:space="preserve">200 NM 1:3 000 </w:t>
      </w:r>
      <w:proofErr w:type="spellStart"/>
      <w:r w:rsidRPr="00804552">
        <w:rPr>
          <w:rFonts w:ascii="Times New Roman" w:hAnsi="Times New Roman" w:cs="Times New Roman"/>
          <w:color w:val="000000"/>
          <w:sz w:val="20"/>
          <w:szCs w:val="20"/>
          <w:lang w:val="en-US"/>
        </w:rPr>
        <w:t>000</w:t>
      </w:r>
      <w:proofErr w:type="spellEnd"/>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0"/>
          <w:szCs w:val="20"/>
          <w:lang w:val="en-US"/>
        </w:rPr>
      </w:pPr>
      <w:r w:rsidRPr="00804552">
        <w:rPr>
          <w:rFonts w:ascii="Times New Roman" w:hAnsi="Times New Roman" w:cs="Times New Roman"/>
          <w:color w:val="000000"/>
          <w:sz w:val="20"/>
          <w:szCs w:val="20"/>
          <w:lang w:val="en-US"/>
        </w:rPr>
        <w:t>96 NM 1:1 500 000</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0"/>
          <w:szCs w:val="20"/>
          <w:lang w:val="en-US"/>
        </w:rPr>
      </w:pPr>
      <w:r w:rsidRPr="00804552">
        <w:rPr>
          <w:rFonts w:ascii="Times New Roman" w:hAnsi="Times New Roman" w:cs="Times New Roman"/>
          <w:color w:val="000000"/>
          <w:sz w:val="20"/>
          <w:szCs w:val="20"/>
          <w:lang w:val="en-US"/>
        </w:rPr>
        <w:t>48 NM 1:700 000</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0"/>
          <w:szCs w:val="20"/>
          <w:lang w:val="en-US"/>
        </w:rPr>
      </w:pPr>
      <w:r w:rsidRPr="00804552">
        <w:rPr>
          <w:rFonts w:ascii="Times New Roman" w:hAnsi="Times New Roman" w:cs="Times New Roman"/>
          <w:color w:val="000000"/>
          <w:sz w:val="20"/>
          <w:szCs w:val="20"/>
          <w:lang w:val="en-US"/>
        </w:rPr>
        <w:t>24NM 1:350 000</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0"/>
          <w:szCs w:val="20"/>
          <w:lang w:val="en-US"/>
        </w:rPr>
      </w:pPr>
      <w:r w:rsidRPr="00804552">
        <w:rPr>
          <w:rFonts w:ascii="Times New Roman" w:hAnsi="Times New Roman" w:cs="Times New Roman"/>
          <w:color w:val="000000"/>
          <w:sz w:val="20"/>
          <w:szCs w:val="20"/>
          <w:lang w:val="en-US"/>
        </w:rPr>
        <w:t>12 NM 1:180 000</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0"/>
          <w:szCs w:val="20"/>
          <w:lang w:val="en-US"/>
        </w:rPr>
      </w:pPr>
      <w:r w:rsidRPr="00804552">
        <w:rPr>
          <w:rFonts w:ascii="Times New Roman" w:hAnsi="Times New Roman" w:cs="Times New Roman"/>
          <w:color w:val="000000"/>
          <w:sz w:val="20"/>
          <w:szCs w:val="20"/>
          <w:lang w:val="en-US"/>
        </w:rPr>
        <w:t>6 NM 1:90 000</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0"/>
          <w:szCs w:val="20"/>
          <w:lang w:val="en-US"/>
        </w:rPr>
      </w:pPr>
      <w:r w:rsidRPr="00804552">
        <w:rPr>
          <w:rFonts w:ascii="Times New Roman" w:hAnsi="Times New Roman" w:cs="Times New Roman"/>
          <w:color w:val="000000"/>
          <w:sz w:val="20"/>
          <w:szCs w:val="20"/>
          <w:lang w:val="en-US"/>
        </w:rPr>
        <w:t>3 NM 1:45 000</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0"/>
          <w:szCs w:val="20"/>
          <w:lang w:val="en-US"/>
        </w:rPr>
      </w:pPr>
      <w:r w:rsidRPr="00804552">
        <w:rPr>
          <w:rFonts w:ascii="Times New Roman" w:hAnsi="Times New Roman" w:cs="Times New Roman"/>
          <w:color w:val="000000"/>
          <w:sz w:val="20"/>
          <w:szCs w:val="20"/>
          <w:lang w:val="en-US"/>
        </w:rPr>
        <w:t>1.5 NM 1:22 000</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0"/>
          <w:szCs w:val="20"/>
          <w:lang w:val="en-US"/>
        </w:rPr>
      </w:pPr>
      <w:r w:rsidRPr="00804552">
        <w:rPr>
          <w:rFonts w:ascii="Times New Roman" w:hAnsi="Times New Roman" w:cs="Times New Roman"/>
          <w:color w:val="000000"/>
          <w:sz w:val="20"/>
          <w:szCs w:val="20"/>
          <w:lang w:val="en-US"/>
        </w:rPr>
        <w:t>0.75NM 1:12 000</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0"/>
          <w:szCs w:val="20"/>
          <w:lang w:val="en-US"/>
        </w:rPr>
      </w:pPr>
      <w:r w:rsidRPr="00804552">
        <w:rPr>
          <w:rFonts w:ascii="Times New Roman" w:hAnsi="Times New Roman" w:cs="Times New Roman"/>
          <w:color w:val="000000"/>
          <w:sz w:val="20"/>
          <w:szCs w:val="20"/>
          <w:lang w:val="en-US"/>
        </w:rPr>
        <w:t>0.5 NM 1:8 000</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0"/>
          <w:szCs w:val="20"/>
          <w:lang w:val="en-US"/>
        </w:rPr>
      </w:pPr>
      <w:r w:rsidRPr="00804552">
        <w:rPr>
          <w:rFonts w:ascii="Times New Roman" w:hAnsi="Times New Roman" w:cs="Times New Roman"/>
          <w:color w:val="000000"/>
          <w:sz w:val="20"/>
          <w:szCs w:val="20"/>
          <w:lang w:val="en-US"/>
        </w:rPr>
        <w:t>0.25 NM 1:4 000</w:t>
      </w:r>
    </w:p>
    <w:p w:rsidR="00E712A4" w:rsidRDefault="00E712A4" w:rsidP="00804552">
      <w:pPr>
        <w:autoSpaceDE w:val="0"/>
        <w:autoSpaceDN w:val="0"/>
        <w:adjustRightInd w:val="0"/>
        <w:spacing w:after="0" w:line="240" w:lineRule="auto"/>
        <w:rPr>
          <w:rFonts w:ascii="Arial" w:hAnsi="Arial" w:cs="Arial"/>
          <w:b/>
          <w:bCs/>
          <w:color w:val="000000"/>
          <w:sz w:val="24"/>
          <w:szCs w:val="24"/>
          <w:lang w:val="en-US"/>
        </w:rPr>
      </w:pPr>
    </w:p>
    <w:p w:rsidR="00804552" w:rsidRPr="00804552" w:rsidRDefault="00804552" w:rsidP="00804552">
      <w:pPr>
        <w:autoSpaceDE w:val="0"/>
        <w:autoSpaceDN w:val="0"/>
        <w:adjustRightInd w:val="0"/>
        <w:spacing w:after="0" w:line="240" w:lineRule="auto"/>
        <w:rPr>
          <w:rFonts w:ascii="Arial" w:hAnsi="Arial" w:cs="Arial"/>
          <w:b/>
          <w:bCs/>
          <w:color w:val="000000"/>
          <w:sz w:val="24"/>
          <w:szCs w:val="24"/>
          <w:lang w:val="en-US"/>
        </w:rPr>
      </w:pPr>
      <w:r w:rsidRPr="00804552">
        <w:rPr>
          <w:rFonts w:ascii="Arial" w:hAnsi="Arial" w:cs="Arial"/>
          <w:b/>
          <w:bCs/>
          <w:color w:val="000000"/>
          <w:sz w:val="24"/>
          <w:szCs w:val="24"/>
          <w:lang w:val="en-US"/>
        </w:rPr>
        <w:t>How are ENCs named?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Each ENC is identified by an 8-character identifier e.g. FR501050. The first two characters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 xml:space="preserve">indicate the producer; </w:t>
      </w:r>
      <w:proofErr w:type="spellStart"/>
      <w:r w:rsidRPr="00804552">
        <w:rPr>
          <w:rFonts w:ascii="Times New Roman" w:hAnsi="Times New Roman" w:cs="Times New Roman"/>
          <w:color w:val="000000"/>
          <w:sz w:val="24"/>
          <w:szCs w:val="24"/>
          <w:lang w:val="en-US"/>
        </w:rPr>
        <w:t>e.g</w:t>
      </w:r>
      <w:proofErr w:type="spellEnd"/>
      <w:r w:rsidRPr="00804552">
        <w:rPr>
          <w:rFonts w:ascii="Times New Roman" w:hAnsi="Times New Roman" w:cs="Times New Roman"/>
          <w:color w:val="000000"/>
          <w:sz w:val="24"/>
          <w:szCs w:val="24"/>
          <w:lang w:val="en-US"/>
        </w:rPr>
        <w:t xml:space="preserve"> FR for France, GB for Great Britain. A complete list of producer codes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is included in the IHO standard S-62). The third character (a number from 1 to 6) indicates the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navigational purpose band (as shown in table 2). The last five characters are alpha- numeric and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provide a unique identifier.</w:t>
      </w:r>
    </w:p>
    <w:p w:rsidR="00804552" w:rsidRPr="00804552" w:rsidRDefault="00804552" w:rsidP="00804552">
      <w:pPr>
        <w:autoSpaceDE w:val="0"/>
        <w:autoSpaceDN w:val="0"/>
        <w:adjustRightInd w:val="0"/>
        <w:spacing w:after="0" w:line="240" w:lineRule="auto"/>
        <w:rPr>
          <w:rFonts w:ascii="Arial" w:hAnsi="Arial" w:cs="Arial"/>
          <w:b/>
          <w:bCs/>
          <w:color w:val="000000"/>
          <w:sz w:val="24"/>
          <w:szCs w:val="24"/>
          <w:lang w:val="en-US"/>
        </w:rPr>
      </w:pPr>
      <w:r w:rsidRPr="00804552">
        <w:rPr>
          <w:rFonts w:ascii="Arial" w:hAnsi="Arial" w:cs="Arial"/>
          <w:b/>
          <w:bCs/>
          <w:color w:val="000000"/>
          <w:sz w:val="24"/>
          <w:szCs w:val="24"/>
          <w:lang w:val="en-US"/>
        </w:rPr>
        <w:t>Updating ENCs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In principle the generation and distribution of regular updates for ENCs follows a similar</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804552">
        <w:rPr>
          <w:rFonts w:ascii="Times New Roman" w:hAnsi="Times New Roman" w:cs="Times New Roman"/>
          <w:color w:val="000000"/>
          <w:sz w:val="24"/>
          <w:szCs w:val="24"/>
          <w:lang w:val="en-US"/>
        </w:rPr>
        <w:t>organisational</w:t>
      </w:r>
      <w:proofErr w:type="spellEnd"/>
      <w:r w:rsidRPr="00804552">
        <w:rPr>
          <w:rFonts w:ascii="Times New Roman" w:hAnsi="Times New Roman" w:cs="Times New Roman"/>
          <w:color w:val="000000"/>
          <w:sz w:val="24"/>
          <w:szCs w:val="24"/>
          <w:lang w:val="en-US"/>
        </w:rPr>
        <w:t xml:space="preserve"> structure to the production and distribution of ENCs. The frequency of updates is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 xml:space="preserve">normally </w:t>
      </w:r>
      <w:proofErr w:type="spellStart"/>
      <w:r w:rsidRPr="00804552">
        <w:rPr>
          <w:rFonts w:ascii="Times New Roman" w:hAnsi="Times New Roman" w:cs="Times New Roman"/>
          <w:color w:val="000000"/>
          <w:sz w:val="24"/>
          <w:szCs w:val="24"/>
          <w:lang w:val="en-US"/>
        </w:rPr>
        <w:t>synchronised</w:t>
      </w:r>
      <w:proofErr w:type="spellEnd"/>
      <w:r w:rsidRPr="00804552">
        <w:rPr>
          <w:rFonts w:ascii="Times New Roman" w:hAnsi="Times New Roman" w:cs="Times New Roman"/>
          <w:color w:val="000000"/>
          <w:sz w:val="24"/>
          <w:szCs w:val="24"/>
          <w:lang w:val="en-US"/>
        </w:rPr>
        <w:t xml:space="preserve"> with the chart corrections promulgated by national Notice to Mariners for</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the affected sea areas.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Updates may reach a ship via different ways depending upon the capabilities of the ENC service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provider and the communication facilities onboard:</w:t>
      </w:r>
    </w:p>
    <w:p w:rsidR="00804552" w:rsidRDefault="00804552" w:rsidP="00804552">
      <w:pPr>
        <w:autoSpaceDE w:val="0"/>
        <w:autoSpaceDN w:val="0"/>
        <w:adjustRightInd w:val="0"/>
        <w:spacing w:after="0" w:line="240" w:lineRule="auto"/>
        <w:rPr>
          <w:rFonts w:ascii="Times New Roman" w:hAnsi="Times New Roman" w:cs="Times New Roman"/>
          <w:color w:val="000000"/>
          <w:sz w:val="24"/>
          <w:szCs w:val="24"/>
        </w:rPr>
      </w:pPr>
      <w:r>
        <w:rPr>
          <w:rFonts w:ascii="Courier New" w:hAnsi="Courier New" w:cs="Courier New"/>
          <w:color w:val="000000"/>
          <w:sz w:val="24"/>
          <w:szCs w:val="24"/>
        </w:rPr>
        <w:t xml:space="preserve">o </w:t>
      </w:r>
      <w:r>
        <w:rPr>
          <w:rFonts w:ascii="Times New Roman" w:hAnsi="Times New Roman" w:cs="Times New Roman"/>
          <w:color w:val="000000"/>
          <w:sz w:val="24"/>
          <w:szCs w:val="24"/>
        </w:rPr>
        <w:t xml:space="preserve">On data </w:t>
      </w:r>
      <w:proofErr w:type="spellStart"/>
      <w:r>
        <w:rPr>
          <w:rFonts w:ascii="Times New Roman" w:hAnsi="Times New Roman" w:cs="Times New Roman"/>
          <w:color w:val="000000"/>
          <w:sz w:val="24"/>
          <w:szCs w:val="24"/>
        </w:rPr>
        <w:t>distribution</w:t>
      </w:r>
      <w:proofErr w:type="spellEnd"/>
      <w:r>
        <w:rPr>
          <w:rFonts w:ascii="Times New Roman" w:hAnsi="Times New Roman" w:cs="Times New Roman"/>
          <w:color w:val="000000"/>
          <w:sz w:val="24"/>
          <w:szCs w:val="24"/>
        </w:rPr>
        <w:t xml:space="preserve"> media, e.g. </w:t>
      </w:r>
      <w:proofErr w:type="spellStart"/>
      <w:r>
        <w:rPr>
          <w:rFonts w:ascii="Times New Roman" w:hAnsi="Times New Roman" w:cs="Times New Roman"/>
          <w:color w:val="000000"/>
          <w:sz w:val="24"/>
          <w:szCs w:val="24"/>
        </w:rPr>
        <w:t>CD</w:t>
      </w:r>
      <w:proofErr w:type="spellEnd"/>
      <w:r>
        <w:rPr>
          <w:rFonts w:ascii="Times New Roman" w:hAnsi="Times New Roman" w:cs="Times New Roman"/>
          <w:color w:val="000000"/>
          <w:sz w:val="24"/>
          <w:szCs w:val="24"/>
        </w:rPr>
        <w:t>;</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Courier New" w:hAnsi="Courier New" w:cs="Courier New"/>
          <w:color w:val="000000"/>
          <w:sz w:val="24"/>
          <w:szCs w:val="24"/>
          <w:lang w:val="en-US"/>
        </w:rPr>
        <w:t xml:space="preserve">o </w:t>
      </w:r>
      <w:r w:rsidRPr="00804552">
        <w:rPr>
          <w:rFonts w:ascii="Times New Roman" w:hAnsi="Times New Roman" w:cs="Times New Roman"/>
          <w:color w:val="000000"/>
          <w:sz w:val="24"/>
          <w:szCs w:val="24"/>
          <w:lang w:val="en-US"/>
        </w:rPr>
        <w:t>As an e-mail attachment via SATCOM; and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Courier New" w:hAnsi="Courier New" w:cs="Courier New"/>
          <w:color w:val="000000"/>
          <w:sz w:val="24"/>
          <w:szCs w:val="24"/>
          <w:lang w:val="en-US"/>
        </w:rPr>
        <w:t xml:space="preserve">o </w:t>
      </w:r>
      <w:r w:rsidRPr="00804552">
        <w:rPr>
          <w:rFonts w:ascii="Times New Roman" w:hAnsi="Times New Roman" w:cs="Times New Roman"/>
          <w:color w:val="000000"/>
          <w:sz w:val="24"/>
          <w:szCs w:val="24"/>
          <w:lang w:val="en-US"/>
        </w:rPr>
        <w:t>As a broadcast message via SATCOM plus additional communication hardware.</w:t>
      </w:r>
    </w:p>
    <w:p w:rsidR="00804552" w:rsidRPr="00804552" w:rsidRDefault="00804552" w:rsidP="00804552">
      <w:pPr>
        <w:autoSpaceDE w:val="0"/>
        <w:autoSpaceDN w:val="0"/>
        <w:adjustRightInd w:val="0"/>
        <w:spacing w:after="0" w:line="240" w:lineRule="auto"/>
        <w:rPr>
          <w:rFonts w:ascii="Tahoma,Bold" w:hAnsi="Tahoma,Bold" w:cs="Tahoma,Bold"/>
          <w:b/>
          <w:bCs/>
          <w:color w:val="000000"/>
          <w:sz w:val="26"/>
          <w:szCs w:val="26"/>
          <w:lang w:val="en-US"/>
        </w:rPr>
      </w:pPr>
      <w:r w:rsidRPr="00804552">
        <w:rPr>
          <w:rFonts w:ascii="Tahoma,Bold" w:hAnsi="Tahoma,Bold" w:cs="Tahoma,Bold"/>
          <w:b/>
          <w:bCs/>
          <w:color w:val="000000"/>
          <w:sz w:val="26"/>
          <w:szCs w:val="26"/>
          <w:lang w:val="en-US"/>
        </w:rPr>
        <w:t>Raster Navigational Charts (RNCs)</w:t>
      </w:r>
    </w:p>
    <w:p w:rsidR="00804552" w:rsidRPr="00804552" w:rsidRDefault="00804552" w:rsidP="00804552">
      <w:pPr>
        <w:autoSpaceDE w:val="0"/>
        <w:autoSpaceDN w:val="0"/>
        <w:adjustRightInd w:val="0"/>
        <w:spacing w:after="0" w:line="240" w:lineRule="auto"/>
        <w:rPr>
          <w:rFonts w:ascii="Arial" w:hAnsi="Arial" w:cs="Arial"/>
          <w:b/>
          <w:bCs/>
          <w:color w:val="000000"/>
          <w:sz w:val="24"/>
          <w:szCs w:val="24"/>
          <w:lang w:val="en-US"/>
        </w:rPr>
      </w:pPr>
      <w:r w:rsidRPr="00804552">
        <w:rPr>
          <w:rFonts w:ascii="Arial" w:hAnsi="Arial" w:cs="Arial"/>
          <w:b/>
          <w:bCs/>
          <w:color w:val="000000"/>
          <w:sz w:val="24"/>
          <w:szCs w:val="24"/>
          <w:lang w:val="en-US"/>
        </w:rPr>
        <w:t>General principles</w:t>
      </w:r>
    </w:p>
    <w:p w:rsidR="00804552" w:rsidRPr="00804552" w:rsidRDefault="00804552" w:rsidP="00804552">
      <w:pPr>
        <w:autoSpaceDE w:val="0"/>
        <w:autoSpaceDN w:val="0"/>
        <w:adjustRightInd w:val="0"/>
        <w:spacing w:after="0" w:line="240" w:lineRule="auto"/>
        <w:rPr>
          <w:rFonts w:ascii="Times New Roman" w:hAnsi="Times New Roman" w:cs="Times New Roman"/>
          <w:i/>
          <w:iCs/>
          <w:color w:val="000000"/>
          <w:sz w:val="24"/>
          <w:szCs w:val="24"/>
          <w:lang w:val="en-US"/>
        </w:rPr>
      </w:pPr>
      <w:r w:rsidRPr="00804552">
        <w:rPr>
          <w:rFonts w:ascii="Times New Roman" w:hAnsi="Times New Roman" w:cs="Times New Roman"/>
          <w:color w:val="000000"/>
          <w:sz w:val="24"/>
          <w:szCs w:val="24"/>
          <w:lang w:val="en-US"/>
        </w:rPr>
        <w:t xml:space="preserve">RNCs are digital copies of paper charts conforming to IHO publication S-61 - </w:t>
      </w:r>
      <w:r w:rsidRPr="00804552">
        <w:rPr>
          <w:rFonts w:ascii="Times New Roman" w:hAnsi="Times New Roman" w:cs="Times New Roman"/>
          <w:i/>
          <w:iCs/>
          <w:color w:val="000000"/>
          <w:sz w:val="24"/>
          <w:szCs w:val="24"/>
          <w:lang w:val="en-US"/>
        </w:rPr>
        <w:t>Product</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i/>
          <w:iCs/>
          <w:color w:val="000000"/>
          <w:sz w:val="24"/>
          <w:szCs w:val="24"/>
          <w:lang w:val="en-US"/>
        </w:rPr>
        <w:t>Specifications for Raster Navigational Chart (RNC)</w:t>
      </w:r>
      <w:r w:rsidRPr="00804552">
        <w:rPr>
          <w:rFonts w:ascii="Times New Roman" w:hAnsi="Times New Roman" w:cs="Times New Roman"/>
          <w:color w:val="000000"/>
          <w:sz w:val="24"/>
          <w:szCs w:val="24"/>
          <w:lang w:val="en-US"/>
        </w:rPr>
        <w:t>. RNCs are issued by, or on the authority of a</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national Hydrographic Office.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When displayed on an ECDIS screen RNCs appear as a facsimile of the paper chart however, they</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contain significant metadata to ensure that they have a certain minimum functionality; such as a</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geo-referencing mechanism that allows geographic positions to be applied to and extracted from</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the chart, automatic updating of the RNC from digital files (and the ability to show the state of</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 xml:space="preserve">correction) and the display of the RNC in day or night </w:t>
      </w:r>
      <w:proofErr w:type="spellStart"/>
      <w:r w:rsidRPr="00804552">
        <w:rPr>
          <w:rFonts w:ascii="Times New Roman" w:hAnsi="Times New Roman" w:cs="Times New Roman"/>
          <w:color w:val="000000"/>
          <w:sz w:val="24"/>
          <w:szCs w:val="24"/>
          <w:lang w:val="en-US"/>
        </w:rPr>
        <w:t>colours</w:t>
      </w:r>
      <w:proofErr w:type="spellEnd"/>
      <w:r w:rsidRPr="00804552">
        <w:rPr>
          <w:rFonts w:ascii="Times New Roman" w:hAnsi="Times New Roman" w:cs="Times New Roman"/>
          <w:color w:val="000000"/>
          <w:sz w:val="24"/>
          <w:szCs w:val="24"/>
          <w:lang w:val="en-US"/>
        </w:rPr>
        <w:t>.</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 xml:space="preserve">An RNC is a digital copy of the current paper chart. As such the chart content cannot be </w:t>
      </w:r>
      <w:proofErr w:type="spellStart"/>
      <w:r w:rsidRPr="00804552">
        <w:rPr>
          <w:rFonts w:ascii="Times New Roman" w:hAnsi="Times New Roman" w:cs="Times New Roman"/>
          <w:color w:val="000000"/>
          <w:sz w:val="24"/>
          <w:szCs w:val="24"/>
          <w:lang w:val="en-US"/>
        </w:rPr>
        <w:t>analysed</w:t>
      </w:r>
      <w:proofErr w:type="spellEnd"/>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by a computer program to trigger alarms and warnings automatically as is the case with a vector</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chart; however, some alarm and warning functions can be achieved by manual user input to the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ECDIS.</w:t>
      </w:r>
    </w:p>
    <w:p w:rsidR="00804552" w:rsidRPr="00804552" w:rsidRDefault="00804552" w:rsidP="00804552">
      <w:pPr>
        <w:autoSpaceDE w:val="0"/>
        <w:autoSpaceDN w:val="0"/>
        <w:adjustRightInd w:val="0"/>
        <w:spacing w:after="0" w:line="240" w:lineRule="auto"/>
        <w:rPr>
          <w:rFonts w:ascii="Arial" w:hAnsi="Arial" w:cs="Arial"/>
          <w:b/>
          <w:bCs/>
          <w:color w:val="000000"/>
          <w:sz w:val="24"/>
          <w:szCs w:val="24"/>
          <w:lang w:val="en-US"/>
        </w:rPr>
      </w:pPr>
      <w:r w:rsidRPr="00804552">
        <w:rPr>
          <w:rFonts w:ascii="Arial" w:hAnsi="Arial" w:cs="Arial"/>
          <w:b/>
          <w:bCs/>
          <w:color w:val="000000"/>
          <w:sz w:val="24"/>
          <w:szCs w:val="24"/>
          <w:lang w:val="en-US"/>
        </w:rPr>
        <w:t>RNC data format and production</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RNCs are normally produced by digitally scanning the stable printing plates used to make a paper</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chart. Unlike ENCs there can be more than one format for RNCs. The main RNC formats are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Courier New" w:hAnsi="Courier New" w:cs="Courier New"/>
          <w:color w:val="000000"/>
          <w:sz w:val="24"/>
          <w:szCs w:val="24"/>
          <w:lang w:val="en-US"/>
        </w:rPr>
        <w:t xml:space="preserve">o </w:t>
      </w:r>
      <w:r w:rsidRPr="00804552">
        <w:rPr>
          <w:rFonts w:ascii="Times New Roman" w:hAnsi="Times New Roman" w:cs="Times New Roman"/>
          <w:color w:val="000000"/>
          <w:sz w:val="24"/>
          <w:szCs w:val="24"/>
          <w:lang w:val="en-US"/>
        </w:rPr>
        <w:t>BSB (used by USA, Canada, Cuba and Argentina), and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Courier New" w:hAnsi="Courier New" w:cs="Courier New"/>
          <w:color w:val="000000"/>
          <w:sz w:val="24"/>
          <w:szCs w:val="24"/>
          <w:lang w:val="en-US"/>
        </w:rPr>
        <w:t xml:space="preserve">o </w:t>
      </w:r>
      <w:r w:rsidRPr="00804552">
        <w:rPr>
          <w:rFonts w:ascii="Times New Roman" w:hAnsi="Times New Roman" w:cs="Times New Roman"/>
          <w:color w:val="000000"/>
          <w:sz w:val="24"/>
          <w:szCs w:val="24"/>
          <w:lang w:val="en-US"/>
        </w:rPr>
        <w:t>HCRF (used by UK, Australia and New Zealand).</w:t>
      </w:r>
    </w:p>
    <w:p w:rsidR="00804552" w:rsidRPr="00804552" w:rsidRDefault="00804552" w:rsidP="00804552">
      <w:pPr>
        <w:autoSpaceDE w:val="0"/>
        <w:autoSpaceDN w:val="0"/>
        <w:adjustRightInd w:val="0"/>
        <w:spacing w:after="0" w:line="240" w:lineRule="auto"/>
        <w:rPr>
          <w:rFonts w:ascii="Arial" w:hAnsi="Arial" w:cs="Arial"/>
          <w:b/>
          <w:bCs/>
          <w:color w:val="000000"/>
          <w:sz w:val="24"/>
          <w:szCs w:val="24"/>
          <w:lang w:val="en-US"/>
        </w:rPr>
      </w:pPr>
      <w:r w:rsidRPr="00804552">
        <w:rPr>
          <w:rFonts w:ascii="Arial" w:hAnsi="Arial" w:cs="Arial"/>
          <w:b/>
          <w:bCs/>
          <w:color w:val="000000"/>
          <w:sz w:val="24"/>
          <w:szCs w:val="24"/>
          <w:lang w:val="en-US"/>
        </w:rPr>
        <w:t>RNC Display</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Verdana,Bold" w:hAnsi="Verdana,Bold" w:cs="Verdana,Bold"/>
          <w:b/>
          <w:bCs/>
          <w:color w:val="000000"/>
          <w:sz w:val="24"/>
          <w:szCs w:val="24"/>
          <w:lang w:val="en-US"/>
        </w:rPr>
        <w:t xml:space="preserve">- </w:t>
      </w:r>
      <w:r w:rsidRPr="00804552">
        <w:rPr>
          <w:rFonts w:ascii="Times New Roman" w:hAnsi="Times New Roman" w:cs="Times New Roman"/>
          <w:color w:val="000000"/>
          <w:sz w:val="24"/>
          <w:szCs w:val="24"/>
          <w:lang w:val="en-US"/>
        </w:rPr>
        <w:t>The display of RNCs is limited by the resolution at which they were scanned. Excessive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zooming in or out of the image seriously degrades the clarity of the image (see figure 10</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lastRenderedPageBreak/>
        <w:t>below). When the user wants to see a part of the chart in greater detail, then just like a paper</w:t>
      </w:r>
    </w:p>
    <w:p w:rsidR="00804552" w:rsidRPr="00B61520"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chart, a larger scale RNC should be selected;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Verdana,Bold" w:hAnsi="Verdana,Bold" w:cs="Verdana,Bold"/>
          <w:b/>
          <w:bCs/>
          <w:color w:val="000000"/>
          <w:sz w:val="24"/>
          <w:szCs w:val="24"/>
          <w:lang w:val="en-US"/>
        </w:rPr>
        <w:t xml:space="preserve">- </w:t>
      </w:r>
      <w:r w:rsidRPr="00804552">
        <w:rPr>
          <w:rFonts w:ascii="Times New Roman" w:hAnsi="Times New Roman" w:cs="Times New Roman"/>
          <w:color w:val="000000"/>
          <w:sz w:val="24"/>
          <w:szCs w:val="24"/>
          <w:lang w:val="en-US"/>
        </w:rPr>
        <w:t>Orientation of the RCDS display to other than north-up (e.g. course-up or route-up), may</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affect the readability of chart text and symbols;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Verdana,Bold" w:hAnsi="Verdana,Bold" w:cs="Verdana,Bold"/>
          <w:b/>
          <w:bCs/>
          <w:color w:val="000000"/>
          <w:sz w:val="24"/>
          <w:szCs w:val="24"/>
          <w:lang w:val="en-US"/>
        </w:rPr>
        <w:t xml:space="preserve">- </w:t>
      </w:r>
      <w:r w:rsidRPr="00804552">
        <w:rPr>
          <w:rFonts w:ascii="Times New Roman" w:hAnsi="Times New Roman" w:cs="Times New Roman"/>
          <w:color w:val="000000"/>
          <w:sz w:val="24"/>
          <w:szCs w:val="24"/>
          <w:lang w:val="en-US"/>
        </w:rPr>
        <w:t xml:space="preserve">RNCs incorporate very similar </w:t>
      </w:r>
      <w:proofErr w:type="spellStart"/>
      <w:r w:rsidRPr="00804552">
        <w:rPr>
          <w:rFonts w:ascii="Times New Roman" w:hAnsi="Times New Roman" w:cs="Times New Roman"/>
          <w:color w:val="000000"/>
          <w:sz w:val="24"/>
          <w:szCs w:val="24"/>
          <w:lang w:val="en-US"/>
        </w:rPr>
        <w:t>colour</w:t>
      </w:r>
      <w:proofErr w:type="spellEnd"/>
      <w:r w:rsidRPr="00804552">
        <w:rPr>
          <w:rFonts w:ascii="Times New Roman" w:hAnsi="Times New Roman" w:cs="Times New Roman"/>
          <w:color w:val="000000"/>
          <w:sz w:val="24"/>
          <w:szCs w:val="24"/>
          <w:lang w:val="en-US"/>
        </w:rPr>
        <w:t xml:space="preserve"> palettes to the day/night </w:t>
      </w:r>
      <w:proofErr w:type="spellStart"/>
      <w:r w:rsidRPr="00804552">
        <w:rPr>
          <w:rFonts w:ascii="Times New Roman" w:hAnsi="Times New Roman" w:cs="Times New Roman"/>
          <w:color w:val="000000"/>
          <w:sz w:val="24"/>
          <w:szCs w:val="24"/>
          <w:lang w:val="en-US"/>
        </w:rPr>
        <w:t>colours</w:t>
      </w:r>
      <w:proofErr w:type="spellEnd"/>
      <w:r w:rsidRPr="00804552">
        <w:rPr>
          <w:rFonts w:ascii="Times New Roman" w:hAnsi="Times New Roman" w:cs="Times New Roman"/>
          <w:color w:val="000000"/>
          <w:sz w:val="24"/>
          <w:szCs w:val="24"/>
          <w:lang w:val="en-US"/>
        </w:rPr>
        <w:t xml:space="preserve"> used by ENCs. It is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 xml:space="preserve">mandatory for ECDIS with an RCDS capability to provide the appropriate </w:t>
      </w:r>
      <w:proofErr w:type="spellStart"/>
      <w:r w:rsidRPr="00804552">
        <w:rPr>
          <w:rFonts w:ascii="Times New Roman" w:hAnsi="Times New Roman" w:cs="Times New Roman"/>
          <w:color w:val="000000"/>
          <w:sz w:val="24"/>
          <w:szCs w:val="24"/>
          <w:lang w:val="en-US"/>
        </w:rPr>
        <w:t>colour</w:t>
      </w:r>
      <w:proofErr w:type="spellEnd"/>
      <w:r w:rsidRPr="00804552">
        <w:rPr>
          <w:rFonts w:ascii="Times New Roman" w:hAnsi="Times New Roman" w:cs="Times New Roman"/>
          <w:color w:val="000000"/>
          <w:sz w:val="24"/>
          <w:szCs w:val="24"/>
          <w:lang w:val="en-US"/>
        </w:rPr>
        <w:t xml:space="preserve"> palettes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for RNCs;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Verdana,Bold" w:hAnsi="Verdana,Bold" w:cs="Verdana,Bold"/>
          <w:b/>
          <w:bCs/>
          <w:color w:val="000000"/>
          <w:sz w:val="24"/>
          <w:szCs w:val="24"/>
          <w:lang w:val="en-US"/>
        </w:rPr>
        <w:t xml:space="preserve">- </w:t>
      </w:r>
      <w:r w:rsidRPr="00804552">
        <w:rPr>
          <w:rFonts w:ascii="Times New Roman" w:hAnsi="Times New Roman" w:cs="Times New Roman"/>
          <w:color w:val="000000"/>
          <w:sz w:val="24"/>
          <w:szCs w:val="24"/>
          <w:lang w:val="en-US"/>
        </w:rPr>
        <w:t>RNCs are treated as individual charts (not seamless like ENCs). However, it is possible for</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ECDIS to automatically load adjoining chart, based on the meta data provided;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Verdana,Bold" w:hAnsi="Verdana,Bold" w:cs="Verdana,Bold"/>
          <w:b/>
          <w:bCs/>
          <w:color w:val="000000"/>
          <w:sz w:val="24"/>
          <w:szCs w:val="24"/>
          <w:lang w:val="en-US"/>
        </w:rPr>
        <w:t xml:space="preserve">- </w:t>
      </w:r>
      <w:r w:rsidRPr="00804552">
        <w:rPr>
          <w:rFonts w:ascii="Times New Roman" w:hAnsi="Times New Roman" w:cs="Times New Roman"/>
          <w:color w:val="000000"/>
          <w:sz w:val="24"/>
          <w:szCs w:val="24"/>
          <w:lang w:val="en-US"/>
        </w:rPr>
        <w:t>ARPA radar targets can be overlaid onto an RNC. It is also possible for a radar video image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to be scaled to fit an RNC. Scaling an RNC to fit a radar video image is inappropriate as this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is likely to result in a degraded chart image; and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Verdana,Bold" w:hAnsi="Verdana,Bold" w:cs="Verdana,Bold"/>
          <w:b/>
          <w:bCs/>
          <w:color w:val="000000"/>
          <w:sz w:val="24"/>
          <w:szCs w:val="24"/>
          <w:lang w:val="en-US"/>
        </w:rPr>
        <w:t xml:space="preserve">- </w:t>
      </w:r>
      <w:r w:rsidRPr="00804552">
        <w:rPr>
          <w:rFonts w:ascii="Times New Roman" w:hAnsi="Times New Roman" w:cs="Times New Roman"/>
          <w:color w:val="000000"/>
          <w:sz w:val="24"/>
          <w:szCs w:val="24"/>
          <w:lang w:val="en-US"/>
        </w:rPr>
        <w:t>RNCs include significant meta data to allow an ECDIS to make maximum use of the image.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For example chart notes and tide panels may be accessed directly in RCDS mode rather than</w:t>
      </w:r>
    </w:p>
    <w:p w:rsidR="00804552" w:rsidRDefault="00804552" w:rsidP="00804552">
      <w:pPr>
        <w:pStyle w:val="Default"/>
        <w:rPr>
          <w:rFonts w:ascii="Times New Roman" w:hAnsi="Times New Roman" w:cs="Times New Roman"/>
          <w:lang w:val="en-US"/>
        </w:rPr>
      </w:pPr>
      <w:r w:rsidRPr="00804552">
        <w:rPr>
          <w:rFonts w:ascii="Times New Roman" w:hAnsi="Times New Roman" w:cs="Times New Roman"/>
          <w:lang w:val="en-US"/>
        </w:rPr>
        <w:t>the user having to scroll to the appropriate area of the chart.</w:t>
      </w:r>
    </w:p>
    <w:p w:rsidR="00804552" w:rsidRPr="00804552" w:rsidRDefault="00804552" w:rsidP="00804552">
      <w:pPr>
        <w:pStyle w:val="Default"/>
        <w:rPr>
          <w:b/>
          <w:bCs/>
          <w:sz w:val="36"/>
          <w:szCs w:val="36"/>
          <w:lang w:val="en-US"/>
        </w:rPr>
      </w:pPr>
    </w:p>
    <w:p w:rsidR="00AA1497" w:rsidRDefault="00804552" w:rsidP="00263E4C">
      <w:pPr>
        <w:pStyle w:val="Default"/>
        <w:jc w:val="center"/>
        <w:rPr>
          <w:b/>
          <w:bCs/>
          <w:sz w:val="36"/>
          <w:szCs w:val="36"/>
          <w:lang w:val="en-US"/>
        </w:rPr>
      </w:pPr>
      <w:r>
        <w:rPr>
          <w:b/>
          <w:bCs/>
          <w:noProof/>
          <w:sz w:val="36"/>
          <w:szCs w:val="36"/>
        </w:rPr>
        <w:drawing>
          <wp:inline distT="0" distB="0" distL="0" distR="0">
            <wp:extent cx="2543175" cy="2505075"/>
            <wp:effectExtent l="19050" t="0" r="9525" b="0"/>
            <wp:docPr id="22"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srcRect/>
                    <a:stretch>
                      <a:fillRect/>
                    </a:stretch>
                  </pic:blipFill>
                  <pic:spPr bwMode="auto">
                    <a:xfrm>
                      <a:off x="0" y="0"/>
                      <a:ext cx="2543175" cy="2505075"/>
                    </a:xfrm>
                    <a:prstGeom prst="rect">
                      <a:avLst/>
                    </a:prstGeom>
                    <a:noFill/>
                    <a:ln w="9525">
                      <a:noFill/>
                      <a:miter lim="800000"/>
                      <a:headEnd/>
                      <a:tailEnd/>
                    </a:ln>
                  </pic:spPr>
                </pic:pic>
              </a:graphicData>
            </a:graphic>
          </wp:inline>
        </w:drawing>
      </w:r>
    </w:p>
    <w:p w:rsidR="00804552" w:rsidRPr="00804552" w:rsidRDefault="00804552" w:rsidP="00804552">
      <w:pPr>
        <w:autoSpaceDE w:val="0"/>
        <w:autoSpaceDN w:val="0"/>
        <w:adjustRightInd w:val="0"/>
        <w:spacing w:after="0" w:line="240" w:lineRule="auto"/>
        <w:ind w:left="2832" w:firstLine="708"/>
        <w:rPr>
          <w:rFonts w:ascii="Arial Narrow" w:hAnsi="Arial Narrow" w:cs="Arial Narrow"/>
          <w:sz w:val="20"/>
          <w:szCs w:val="20"/>
          <w:lang w:val="en-US"/>
        </w:rPr>
      </w:pPr>
      <w:r w:rsidRPr="00804552">
        <w:rPr>
          <w:rFonts w:ascii="Arial Narrow" w:hAnsi="Arial Narrow" w:cs="Arial Narrow"/>
          <w:sz w:val="20"/>
          <w:szCs w:val="20"/>
          <w:lang w:val="en-US"/>
        </w:rPr>
        <w:t>“Over-zoomed” symbol on a raster chart</w:t>
      </w:r>
    </w:p>
    <w:p w:rsidR="00804552" w:rsidRDefault="00804552" w:rsidP="00804552">
      <w:pPr>
        <w:autoSpaceDE w:val="0"/>
        <w:autoSpaceDN w:val="0"/>
        <w:adjustRightInd w:val="0"/>
        <w:spacing w:after="0" w:line="240" w:lineRule="auto"/>
        <w:rPr>
          <w:rFonts w:ascii="Times New Roman" w:hAnsi="Times New Roman" w:cs="Times New Roman"/>
          <w:sz w:val="24"/>
          <w:szCs w:val="24"/>
          <w:lang w:val="en-US"/>
        </w:rPr>
      </w:pP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The image of an RNC retains the horizontal datum of the paper chart from which the RNC has</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been derived. However, the geo-referencing of the RNC can include an adjustment to account for</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the use of GPS and the WGS84 satellite datum. Mariners should understand, how the horizontal</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 xml:space="preserve">datum of the original chart relates to the datum used by the </w:t>
      </w:r>
      <w:proofErr w:type="spellStart"/>
      <w:r w:rsidRPr="00804552">
        <w:rPr>
          <w:rFonts w:ascii="Times New Roman" w:hAnsi="Times New Roman" w:cs="Times New Roman"/>
          <w:sz w:val="24"/>
          <w:szCs w:val="24"/>
          <w:lang w:val="en-US"/>
        </w:rPr>
        <w:t>ship‟s</w:t>
      </w:r>
      <w:proofErr w:type="spellEnd"/>
      <w:r w:rsidRPr="00804552">
        <w:rPr>
          <w:rFonts w:ascii="Times New Roman" w:hAnsi="Times New Roman" w:cs="Times New Roman"/>
          <w:sz w:val="24"/>
          <w:szCs w:val="24"/>
          <w:lang w:val="en-US"/>
        </w:rPr>
        <w:t xml:space="preserve"> position fixing system. In some</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instances, this will appear as an apparent shift in geographical position. (Any differences will be</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most noticeable at grid intersections and during route monitoring). Where the difference between</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the local horizontal datum and WGS 84 is known, the adjustment should be automatically applied</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by the ECDIS. If the horizontal datum of the paper chart from which the RNC is produced is not</w:t>
      </w:r>
    </w:p>
    <w:p w:rsidR="00804552" w:rsidRPr="00804552" w:rsidRDefault="00804552" w:rsidP="00804552">
      <w:pPr>
        <w:autoSpaceDE w:val="0"/>
        <w:autoSpaceDN w:val="0"/>
        <w:adjustRightInd w:val="0"/>
        <w:spacing w:after="0" w:line="240" w:lineRule="auto"/>
        <w:rPr>
          <w:rFonts w:ascii="Times New Roman" w:hAnsi="Times New Roman" w:cs="Times New Roman"/>
          <w:sz w:val="24"/>
          <w:szCs w:val="24"/>
          <w:lang w:val="en-US"/>
        </w:rPr>
      </w:pPr>
      <w:r w:rsidRPr="00804552">
        <w:rPr>
          <w:rFonts w:ascii="Times New Roman" w:hAnsi="Times New Roman" w:cs="Times New Roman"/>
          <w:sz w:val="24"/>
          <w:szCs w:val="24"/>
          <w:lang w:val="en-US"/>
        </w:rPr>
        <w:t>known then it is not possible to relate GPS positions accurately to the RNC; IMO SN circular 255</w:t>
      </w:r>
    </w:p>
    <w:p w:rsidR="00AA1497" w:rsidRDefault="00804552" w:rsidP="00804552">
      <w:pPr>
        <w:pStyle w:val="Default"/>
        <w:rPr>
          <w:rFonts w:ascii="Times New Roman" w:hAnsi="Times New Roman" w:cs="Times New Roman"/>
          <w:lang w:val="en-US"/>
        </w:rPr>
      </w:pPr>
      <w:r w:rsidRPr="00804552">
        <w:rPr>
          <w:rFonts w:ascii="Times New Roman" w:hAnsi="Times New Roman" w:cs="Times New Roman"/>
          <w:lang w:val="en-US"/>
        </w:rPr>
        <w:t>has been issued to alert users to this problem.</w:t>
      </w:r>
    </w:p>
    <w:p w:rsidR="00804552" w:rsidRDefault="00804552" w:rsidP="00804552">
      <w:pPr>
        <w:pStyle w:val="Default"/>
        <w:rPr>
          <w:rFonts w:ascii="Times New Roman" w:hAnsi="Times New Roman" w:cs="Times New Roman"/>
          <w:lang w:val="en-US"/>
        </w:rPr>
      </w:pPr>
      <w:r w:rsidRPr="00804552">
        <w:rPr>
          <w:rFonts w:ascii="Times New Roman" w:hAnsi="Times New Roman" w:cs="Times New Roman"/>
          <w:lang w:val="en-US"/>
        </w:rPr>
        <w:lastRenderedPageBreak/>
        <w:t xml:space="preserve">Below are illustrated Day and Night </w:t>
      </w:r>
      <w:proofErr w:type="spellStart"/>
      <w:r w:rsidRPr="00804552">
        <w:rPr>
          <w:rFonts w:ascii="Times New Roman" w:hAnsi="Times New Roman" w:cs="Times New Roman"/>
          <w:lang w:val="en-US"/>
        </w:rPr>
        <w:t>colour</w:t>
      </w:r>
      <w:proofErr w:type="spellEnd"/>
      <w:r w:rsidRPr="00804552">
        <w:rPr>
          <w:rFonts w:ascii="Times New Roman" w:hAnsi="Times New Roman" w:cs="Times New Roman"/>
          <w:lang w:val="en-US"/>
        </w:rPr>
        <w:t xml:space="preserve"> schemes of a RNC: </w:t>
      </w:r>
      <w:r>
        <w:rPr>
          <w:rFonts w:ascii="Times New Roman" w:hAnsi="Times New Roman" w:cs="Times New Roman"/>
          <w:noProof/>
        </w:rPr>
        <w:drawing>
          <wp:inline distT="0" distB="0" distL="0" distR="0">
            <wp:extent cx="6120130" cy="5653538"/>
            <wp:effectExtent l="19050" t="0" r="0" b="0"/>
            <wp:docPr id="23"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6120130" cy="5653538"/>
                    </a:xfrm>
                    <a:prstGeom prst="rect">
                      <a:avLst/>
                    </a:prstGeom>
                    <a:noFill/>
                    <a:ln w="9525">
                      <a:noFill/>
                      <a:miter lim="800000"/>
                      <a:headEnd/>
                      <a:tailEnd/>
                    </a:ln>
                  </pic:spPr>
                </pic:pic>
              </a:graphicData>
            </a:graphic>
          </wp:inline>
        </w:drawing>
      </w:r>
    </w:p>
    <w:p w:rsidR="00804552" w:rsidRDefault="00804552" w:rsidP="00804552">
      <w:pPr>
        <w:pStyle w:val="Default"/>
        <w:rPr>
          <w:rFonts w:ascii="Times New Roman" w:hAnsi="Times New Roman" w:cs="Times New Roman"/>
          <w:lang w:val="en-US"/>
        </w:rPr>
      </w:pPr>
    </w:p>
    <w:p w:rsidR="00804552" w:rsidRPr="00F947C3" w:rsidRDefault="00804552" w:rsidP="00804552">
      <w:pPr>
        <w:pStyle w:val="Default"/>
        <w:ind w:left="4248"/>
        <w:rPr>
          <w:rFonts w:ascii="Arial Narrow" w:hAnsi="Arial Narrow" w:cs="Arial Narrow"/>
          <w:sz w:val="20"/>
          <w:szCs w:val="20"/>
          <w:lang w:val="en-US"/>
        </w:rPr>
      </w:pPr>
      <w:r w:rsidRPr="00F947C3">
        <w:rPr>
          <w:rFonts w:ascii="Arial Narrow" w:hAnsi="Arial Narrow" w:cs="Arial Narrow"/>
          <w:sz w:val="20"/>
          <w:szCs w:val="20"/>
          <w:lang w:val="en-US"/>
        </w:rPr>
        <w:t>RNC Display, day</w:t>
      </w:r>
    </w:p>
    <w:p w:rsidR="00804552" w:rsidRPr="00804552" w:rsidRDefault="00804552" w:rsidP="00804552">
      <w:pPr>
        <w:autoSpaceDE w:val="0"/>
        <w:autoSpaceDN w:val="0"/>
        <w:adjustRightInd w:val="0"/>
        <w:spacing w:after="0" w:line="240" w:lineRule="auto"/>
        <w:rPr>
          <w:rFonts w:ascii="Arial" w:hAnsi="Arial" w:cs="Arial"/>
          <w:b/>
          <w:bCs/>
          <w:color w:val="000000"/>
          <w:sz w:val="24"/>
          <w:szCs w:val="24"/>
          <w:lang w:val="en-US"/>
        </w:rPr>
      </w:pPr>
      <w:r w:rsidRPr="00804552">
        <w:rPr>
          <w:rFonts w:ascii="Arial" w:hAnsi="Arial" w:cs="Arial"/>
          <w:b/>
          <w:bCs/>
          <w:color w:val="000000"/>
          <w:sz w:val="24"/>
          <w:szCs w:val="24"/>
          <w:lang w:val="en-US"/>
        </w:rPr>
        <w:t>RNC updating</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Verdana,Bold" w:hAnsi="Verdana,Bold" w:cs="Verdana,Bold"/>
          <w:b/>
          <w:bCs/>
          <w:color w:val="000000"/>
          <w:sz w:val="24"/>
          <w:szCs w:val="24"/>
          <w:lang w:val="en-US"/>
        </w:rPr>
        <w:t xml:space="preserve">- </w:t>
      </w:r>
      <w:r w:rsidRPr="00804552">
        <w:rPr>
          <w:rFonts w:ascii="Times New Roman" w:hAnsi="Times New Roman" w:cs="Times New Roman"/>
          <w:color w:val="000000"/>
          <w:sz w:val="24"/>
          <w:szCs w:val="24"/>
          <w:lang w:val="en-US"/>
        </w:rPr>
        <w:t>RNC updates can be supplied as complete refreshed images or as patches (tiles or areas) that</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the ECDIS can superimpose on the original RNC. The latter method is normally used as this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804552">
        <w:rPr>
          <w:rFonts w:ascii="Times New Roman" w:hAnsi="Times New Roman" w:cs="Times New Roman"/>
          <w:color w:val="000000"/>
          <w:sz w:val="24"/>
          <w:szCs w:val="24"/>
          <w:lang w:val="en-US"/>
        </w:rPr>
        <w:t>minimises</w:t>
      </w:r>
      <w:proofErr w:type="spellEnd"/>
      <w:r w:rsidRPr="00804552">
        <w:rPr>
          <w:rFonts w:ascii="Times New Roman" w:hAnsi="Times New Roman" w:cs="Times New Roman"/>
          <w:color w:val="000000"/>
          <w:sz w:val="24"/>
          <w:szCs w:val="24"/>
          <w:lang w:val="en-US"/>
        </w:rPr>
        <w:t xml:space="preserve"> the amount of data to be provided;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Verdana,Bold" w:hAnsi="Verdana,Bold" w:cs="Verdana,Bold"/>
          <w:b/>
          <w:bCs/>
          <w:color w:val="000000"/>
          <w:sz w:val="24"/>
          <w:szCs w:val="24"/>
          <w:lang w:val="en-US"/>
        </w:rPr>
        <w:t xml:space="preserve">- </w:t>
      </w:r>
      <w:r w:rsidRPr="00804552">
        <w:rPr>
          <w:rFonts w:ascii="Times New Roman" w:hAnsi="Times New Roman" w:cs="Times New Roman"/>
          <w:color w:val="000000"/>
          <w:sz w:val="24"/>
          <w:szCs w:val="24"/>
          <w:lang w:val="en-US"/>
        </w:rPr>
        <w:t>Updates are provided in line with those made available for the equivalent paper chart; and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Verdana,Bold" w:hAnsi="Verdana,Bold" w:cs="Verdana,Bold"/>
          <w:b/>
          <w:bCs/>
          <w:color w:val="000000"/>
          <w:sz w:val="24"/>
          <w:szCs w:val="24"/>
          <w:lang w:val="en-US"/>
        </w:rPr>
        <w:t xml:space="preserve">- </w:t>
      </w:r>
      <w:r w:rsidRPr="00804552">
        <w:rPr>
          <w:rFonts w:ascii="Times New Roman" w:hAnsi="Times New Roman" w:cs="Times New Roman"/>
          <w:color w:val="000000"/>
          <w:sz w:val="24"/>
          <w:szCs w:val="24"/>
          <w:lang w:val="en-US"/>
        </w:rPr>
        <w:t>Most RNC services currently rely on CD as the transfer media; however electronic courier</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services are now being established to allow mariners to download selected chart updates.</w:t>
      </w:r>
    </w:p>
    <w:p w:rsidR="00071B9C" w:rsidRDefault="00071B9C" w:rsidP="00804552">
      <w:pPr>
        <w:autoSpaceDE w:val="0"/>
        <w:autoSpaceDN w:val="0"/>
        <w:adjustRightInd w:val="0"/>
        <w:spacing w:after="0" w:line="240" w:lineRule="auto"/>
        <w:rPr>
          <w:rFonts w:ascii="Tahoma,Bold" w:hAnsi="Tahoma,Bold" w:cs="Tahoma,Bold"/>
          <w:b/>
          <w:bCs/>
          <w:color w:val="000000"/>
          <w:sz w:val="26"/>
          <w:szCs w:val="26"/>
          <w:lang w:val="en-US"/>
        </w:rPr>
      </w:pPr>
    </w:p>
    <w:p w:rsidR="00071B9C" w:rsidRDefault="00071B9C" w:rsidP="00804552">
      <w:pPr>
        <w:autoSpaceDE w:val="0"/>
        <w:autoSpaceDN w:val="0"/>
        <w:adjustRightInd w:val="0"/>
        <w:spacing w:after="0" w:line="240" w:lineRule="auto"/>
        <w:rPr>
          <w:rFonts w:ascii="Tahoma,Bold" w:hAnsi="Tahoma,Bold" w:cs="Tahoma,Bold"/>
          <w:b/>
          <w:bCs/>
          <w:color w:val="000000"/>
          <w:sz w:val="26"/>
          <w:szCs w:val="26"/>
          <w:lang w:val="en-US"/>
        </w:rPr>
      </w:pPr>
    </w:p>
    <w:p w:rsidR="00071B9C" w:rsidRDefault="00071B9C" w:rsidP="00804552">
      <w:pPr>
        <w:autoSpaceDE w:val="0"/>
        <w:autoSpaceDN w:val="0"/>
        <w:adjustRightInd w:val="0"/>
        <w:spacing w:after="0" w:line="240" w:lineRule="auto"/>
        <w:rPr>
          <w:rFonts w:ascii="Tahoma,Bold" w:hAnsi="Tahoma,Bold" w:cs="Tahoma,Bold"/>
          <w:b/>
          <w:bCs/>
          <w:color w:val="000000"/>
          <w:sz w:val="26"/>
          <w:szCs w:val="26"/>
          <w:lang w:val="en-US"/>
        </w:rPr>
      </w:pPr>
    </w:p>
    <w:p w:rsidR="00071B9C" w:rsidRDefault="00071B9C" w:rsidP="00804552">
      <w:pPr>
        <w:autoSpaceDE w:val="0"/>
        <w:autoSpaceDN w:val="0"/>
        <w:adjustRightInd w:val="0"/>
        <w:spacing w:after="0" w:line="240" w:lineRule="auto"/>
        <w:rPr>
          <w:rFonts w:ascii="Tahoma,Bold" w:hAnsi="Tahoma,Bold" w:cs="Tahoma,Bold"/>
          <w:b/>
          <w:bCs/>
          <w:color w:val="000000"/>
          <w:sz w:val="26"/>
          <w:szCs w:val="26"/>
          <w:lang w:val="en-US"/>
        </w:rPr>
      </w:pPr>
    </w:p>
    <w:p w:rsidR="00071B9C" w:rsidRDefault="00071B9C" w:rsidP="00804552">
      <w:pPr>
        <w:autoSpaceDE w:val="0"/>
        <w:autoSpaceDN w:val="0"/>
        <w:adjustRightInd w:val="0"/>
        <w:spacing w:after="0" w:line="240" w:lineRule="auto"/>
        <w:rPr>
          <w:rFonts w:ascii="Tahoma,Bold" w:hAnsi="Tahoma,Bold" w:cs="Tahoma,Bold"/>
          <w:b/>
          <w:bCs/>
          <w:color w:val="000000"/>
          <w:sz w:val="26"/>
          <w:szCs w:val="26"/>
          <w:lang w:val="en-US"/>
        </w:rPr>
      </w:pPr>
    </w:p>
    <w:p w:rsidR="00804552" w:rsidRPr="00804552" w:rsidRDefault="00804552" w:rsidP="00804552">
      <w:pPr>
        <w:autoSpaceDE w:val="0"/>
        <w:autoSpaceDN w:val="0"/>
        <w:adjustRightInd w:val="0"/>
        <w:spacing w:after="0" w:line="240" w:lineRule="auto"/>
        <w:rPr>
          <w:rFonts w:ascii="Tahoma,Bold" w:hAnsi="Tahoma,Bold" w:cs="Tahoma,Bold"/>
          <w:b/>
          <w:bCs/>
          <w:color w:val="000000"/>
          <w:sz w:val="26"/>
          <w:szCs w:val="26"/>
          <w:lang w:val="en-US"/>
        </w:rPr>
      </w:pPr>
      <w:r w:rsidRPr="00804552">
        <w:rPr>
          <w:rFonts w:ascii="Tahoma,Bold" w:hAnsi="Tahoma,Bold" w:cs="Tahoma,Bold"/>
          <w:b/>
          <w:bCs/>
          <w:color w:val="000000"/>
          <w:sz w:val="26"/>
          <w:szCs w:val="26"/>
          <w:lang w:val="en-US"/>
        </w:rPr>
        <w:t>Private Chart Data</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Privately produced chart data may be provided in either vector or raster formats and superficially</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might seem similar to official chart data. However there are important differences in the type and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quality of data being sold and while many companies take care in the production of electronic</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lastRenderedPageBreak/>
        <w:t>chart data to ensure both completeness and accuracy, this cannot be assumed for all.</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Private chart data cannot be updated with the same regularity as official data. The private chart</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data suppliers normally base their products on official charts and data (supplied by HOs under</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804552">
        <w:rPr>
          <w:rFonts w:ascii="Times New Roman" w:hAnsi="Times New Roman" w:cs="Times New Roman"/>
          <w:color w:val="000000"/>
          <w:sz w:val="24"/>
          <w:szCs w:val="24"/>
          <w:lang w:val="en-US"/>
        </w:rPr>
        <w:t>licence</w:t>
      </w:r>
      <w:proofErr w:type="spellEnd"/>
      <w:r w:rsidRPr="00804552">
        <w:rPr>
          <w:rFonts w:ascii="Times New Roman" w:hAnsi="Times New Roman" w:cs="Times New Roman"/>
          <w:color w:val="000000"/>
          <w:sz w:val="24"/>
          <w:szCs w:val="24"/>
          <w:lang w:val="en-US"/>
        </w:rPr>
        <w:t>). This means that the updating of their charts depends on the availability of the updated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official chart product. Consequently there is a delay; sometimes considerable, between the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promulgation of the updates for the official charts and the release of updates for private chart data.</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Chart data published by private companies is not quality controlled or assured by a Government</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proofErr w:type="spellStart"/>
      <w:r w:rsidRPr="00804552">
        <w:rPr>
          <w:rFonts w:ascii="Times New Roman" w:hAnsi="Times New Roman" w:cs="Times New Roman"/>
          <w:color w:val="000000"/>
          <w:sz w:val="24"/>
          <w:szCs w:val="24"/>
          <w:lang w:val="en-US"/>
        </w:rPr>
        <w:t>organisation</w:t>
      </w:r>
      <w:proofErr w:type="spellEnd"/>
      <w:r w:rsidRPr="00804552">
        <w:rPr>
          <w:rFonts w:ascii="Times New Roman" w:hAnsi="Times New Roman" w:cs="Times New Roman"/>
          <w:color w:val="000000"/>
          <w:sz w:val="24"/>
          <w:szCs w:val="24"/>
          <w:lang w:val="en-US"/>
        </w:rPr>
        <w:t>; therefore the product liability is entirely the responsibility of the producing</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company.</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In 2003 ISO published a specific standard for the compilation of private chart data; this standard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was produced on the initiative of the private chart data industry: ISO 19379 applies to both private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vector charts and to private raster charts.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Private chart data, regardless of the format in which it is supplied to the market or any ISO</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certification does not meet the requirements specified by the IMO Performance Standards for</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ECDIS and thus does not meet the chart carriage requirements.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In contrast to ENCs and RNCs many proprietary formats are used. Consequently, chart data from</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different manufacturers are often incompatible with each other – and so are the ECS which make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use of them.</w:t>
      </w:r>
    </w:p>
    <w:p w:rsidR="00804552" w:rsidRPr="00804552" w:rsidRDefault="00804552" w:rsidP="00804552">
      <w:pPr>
        <w:autoSpaceDE w:val="0"/>
        <w:autoSpaceDN w:val="0"/>
        <w:adjustRightInd w:val="0"/>
        <w:spacing w:after="0" w:line="240" w:lineRule="auto"/>
        <w:rPr>
          <w:rFonts w:ascii="Tahoma,Bold" w:hAnsi="Tahoma,Bold" w:cs="Tahoma,Bold"/>
          <w:b/>
          <w:bCs/>
          <w:color w:val="000000"/>
          <w:sz w:val="28"/>
          <w:szCs w:val="28"/>
          <w:lang w:val="en-US"/>
        </w:rPr>
      </w:pPr>
      <w:r w:rsidRPr="00804552">
        <w:rPr>
          <w:rFonts w:ascii="Tahoma,Bold" w:hAnsi="Tahoma,Bold" w:cs="Tahoma,Bold"/>
          <w:b/>
          <w:bCs/>
          <w:color w:val="000000"/>
          <w:sz w:val="28"/>
          <w:szCs w:val="28"/>
          <w:lang w:val="en-US"/>
        </w:rPr>
        <w:t>Section 5: References and Glossary</w:t>
      </w:r>
    </w:p>
    <w:p w:rsidR="00804552" w:rsidRPr="00804552" w:rsidRDefault="00804552" w:rsidP="00804552">
      <w:pPr>
        <w:autoSpaceDE w:val="0"/>
        <w:autoSpaceDN w:val="0"/>
        <w:adjustRightInd w:val="0"/>
        <w:spacing w:after="0" w:line="240" w:lineRule="auto"/>
        <w:rPr>
          <w:rFonts w:ascii="Tahoma,Bold" w:hAnsi="Tahoma,Bold" w:cs="Tahoma,Bold"/>
          <w:b/>
          <w:bCs/>
          <w:color w:val="000000"/>
          <w:sz w:val="26"/>
          <w:szCs w:val="26"/>
          <w:lang w:val="en-US"/>
        </w:rPr>
      </w:pPr>
      <w:r w:rsidRPr="00804552">
        <w:rPr>
          <w:rFonts w:ascii="Tahoma,Bold" w:hAnsi="Tahoma,Bold" w:cs="Tahoma,Bold"/>
          <w:b/>
          <w:bCs/>
          <w:color w:val="000000"/>
          <w:sz w:val="26"/>
          <w:szCs w:val="26"/>
          <w:lang w:val="en-US"/>
        </w:rPr>
        <w:t>References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Verdana,Bold" w:hAnsi="Verdana,Bold" w:cs="Verdana,Bold"/>
          <w:b/>
          <w:bCs/>
          <w:color w:val="000000"/>
          <w:sz w:val="24"/>
          <w:szCs w:val="24"/>
          <w:lang w:val="en-US"/>
        </w:rPr>
        <w:t xml:space="preserve">- </w:t>
      </w:r>
      <w:r w:rsidRPr="00804552">
        <w:rPr>
          <w:rFonts w:ascii="Times New Roman" w:hAnsi="Times New Roman" w:cs="Times New Roman"/>
          <w:color w:val="000000"/>
          <w:sz w:val="24"/>
          <w:szCs w:val="24"/>
          <w:lang w:val="en-US"/>
        </w:rPr>
        <w:t>International Convention for the Safety of Life at Sea (SOLAS)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Verdana,Bold" w:hAnsi="Verdana,Bold" w:cs="Verdana,Bold"/>
          <w:b/>
          <w:bCs/>
          <w:color w:val="000000"/>
          <w:sz w:val="24"/>
          <w:szCs w:val="24"/>
          <w:lang w:val="en-US"/>
        </w:rPr>
        <w:t xml:space="preserve">- </w:t>
      </w:r>
      <w:r w:rsidRPr="00804552">
        <w:rPr>
          <w:rFonts w:ascii="Times New Roman" w:hAnsi="Times New Roman" w:cs="Times New Roman"/>
          <w:color w:val="000000"/>
          <w:sz w:val="24"/>
          <w:szCs w:val="24"/>
          <w:lang w:val="en-US"/>
        </w:rPr>
        <w:t xml:space="preserve">International Convention for Standards for Training, Certification and </w:t>
      </w:r>
      <w:proofErr w:type="spellStart"/>
      <w:r w:rsidRPr="00804552">
        <w:rPr>
          <w:rFonts w:ascii="Times New Roman" w:hAnsi="Times New Roman" w:cs="Times New Roman"/>
          <w:color w:val="000000"/>
          <w:sz w:val="24"/>
          <w:szCs w:val="24"/>
          <w:lang w:val="en-US"/>
        </w:rPr>
        <w:t>Watchkeeping</w:t>
      </w:r>
      <w:proofErr w:type="spellEnd"/>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(STCW)</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Verdana,Bold" w:hAnsi="Verdana,Bold" w:cs="Verdana,Bold"/>
          <w:b/>
          <w:bCs/>
          <w:color w:val="000000"/>
          <w:sz w:val="24"/>
          <w:szCs w:val="24"/>
          <w:lang w:val="en-US"/>
        </w:rPr>
        <w:t xml:space="preserve">- </w:t>
      </w:r>
      <w:r w:rsidRPr="00804552">
        <w:rPr>
          <w:rFonts w:ascii="Times New Roman" w:hAnsi="Times New Roman" w:cs="Times New Roman"/>
          <w:color w:val="000000"/>
          <w:sz w:val="24"/>
          <w:szCs w:val="24"/>
          <w:lang w:val="en-US"/>
        </w:rPr>
        <w:t>IMO Resolution MSC.232 (82): Performance Standards for ECDIS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Verdana,Bold" w:hAnsi="Verdana,Bold" w:cs="Verdana,Bold"/>
          <w:b/>
          <w:bCs/>
          <w:color w:val="000000"/>
          <w:sz w:val="24"/>
          <w:szCs w:val="24"/>
          <w:lang w:val="en-US"/>
        </w:rPr>
        <w:t xml:space="preserve">- </w:t>
      </w:r>
      <w:r w:rsidRPr="00804552">
        <w:rPr>
          <w:rFonts w:ascii="Times New Roman" w:hAnsi="Times New Roman" w:cs="Times New Roman"/>
          <w:color w:val="000000"/>
          <w:sz w:val="24"/>
          <w:szCs w:val="24"/>
          <w:lang w:val="en-US"/>
        </w:rPr>
        <w:t>IEC 61174: Electronic chart display and information system (ECDIS) - Operational and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performance requirements, methods of testing and required test results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Verdana,Bold" w:hAnsi="Verdana,Bold" w:cs="Verdana,Bold"/>
          <w:b/>
          <w:bCs/>
          <w:color w:val="000000"/>
          <w:sz w:val="24"/>
          <w:szCs w:val="24"/>
          <w:lang w:val="en-US"/>
        </w:rPr>
        <w:t xml:space="preserve">- </w:t>
      </w:r>
      <w:r w:rsidRPr="00804552">
        <w:rPr>
          <w:rFonts w:ascii="Times New Roman" w:hAnsi="Times New Roman" w:cs="Times New Roman"/>
          <w:color w:val="000000"/>
          <w:sz w:val="24"/>
          <w:szCs w:val="24"/>
          <w:lang w:val="en-US"/>
        </w:rPr>
        <w:t xml:space="preserve">IEC 62288: Maritime navigation and </w:t>
      </w:r>
      <w:proofErr w:type="spellStart"/>
      <w:r w:rsidRPr="00804552">
        <w:rPr>
          <w:rFonts w:ascii="Times New Roman" w:hAnsi="Times New Roman" w:cs="Times New Roman"/>
          <w:color w:val="000000"/>
          <w:sz w:val="24"/>
          <w:szCs w:val="24"/>
          <w:lang w:val="en-US"/>
        </w:rPr>
        <w:t>radiocommunication</w:t>
      </w:r>
      <w:proofErr w:type="spellEnd"/>
      <w:r w:rsidRPr="00804552">
        <w:rPr>
          <w:rFonts w:ascii="Times New Roman" w:hAnsi="Times New Roman" w:cs="Times New Roman"/>
          <w:color w:val="000000"/>
          <w:sz w:val="24"/>
          <w:szCs w:val="24"/>
          <w:lang w:val="en-US"/>
        </w:rPr>
        <w:t xml:space="preserve"> equipment and systems -</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 xml:space="preserve">Presentation of navigation-related information on </w:t>
      </w:r>
      <w:proofErr w:type="spellStart"/>
      <w:r w:rsidRPr="00804552">
        <w:rPr>
          <w:rFonts w:ascii="Times New Roman" w:hAnsi="Times New Roman" w:cs="Times New Roman"/>
          <w:color w:val="000000"/>
          <w:sz w:val="24"/>
          <w:szCs w:val="24"/>
          <w:lang w:val="en-US"/>
        </w:rPr>
        <w:t>shipborne</w:t>
      </w:r>
      <w:proofErr w:type="spellEnd"/>
      <w:r w:rsidRPr="00804552">
        <w:rPr>
          <w:rFonts w:ascii="Times New Roman" w:hAnsi="Times New Roman" w:cs="Times New Roman"/>
          <w:color w:val="000000"/>
          <w:sz w:val="24"/>
          <w:szCs w:val="24"/>
          <w:lang w:val="en-US"/>
        </w:rPr>
        <w:t xml:space="preserve"> navigational displays – General</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requirements, methods of testing and required test results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Verdana,Bold" w:hAnsi="Verdana,Bold" w:cs="Verdana,Bold"/>
          <w:b/>
          <w:bCs/>
          <w:color w:val="000000"/>
          <w:sz w:val="24"/>
          <w:szCs w:val="24"/>
          <w:lang w:val="en-US"/>
        </w:rPr>
        <w:t xml:space="preserve">- </w:t>
      </w:r>
      <w:r w:rsidRPr="00804552">
        <w:rPr>
          <w:rFonts w:ascii="Times New Roman" w:hAnsi="Times New Roman" w:cs="Times New Roman"/>
          <w:color w:val="000000"/>
          <w:sz w:val="24"/>
          <w:szCs w:val="24"/>
          <w:lang w:val="en-US"/>
        </w:rPr>
        <w:t>IHO S-52: Specifications for Chart Content and Display Aspects of ECDIS;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Verdana,Bold" w:hAnsi="Verdana,Bold" w:cs="Verdana,Bold"/>
          <w:b/>
          <w:bCs/>
          <w:color w:val="000000"/>
          <w:sz w:val="24"/>
          <w:szCs w:val="24"/>
          <w:lang w:val="en-US"/>
        </w:rPr>
        <w:t xml:space="preserve">- </w:t>
      </w:r>
      <w:r w:rsidRPr="00804552">
        <w:rPr>
          <w:rFonts w:ascii="Times New Roman" w:hAnsi="Times New Roman" w:cs="Times New Roman"/>
          <w:color w:val="000000"/>
          <w:sz w:val="24"/>
          <w:szCs w:val="24"/>
          <w:lang w:val="en-US"/>
        </w:rPr>
        <w:t>IHO S-57: IHO Transfer Standard for Digital Hydrographic Data</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Verdana,Bold" w:hAnsi="Verdana,Bold" w:cs="Verdana,Bold"/>
          <w:b/>
          <w:bCs/>
          <w:color w:val="000000"/>
          <w:sz w:val="24"/>
          <w:szCs w:val="24"/>
          <w:lang w:val="en-US"/>
        </w:rPr>
        <w:t xml:space="preserve">- </w:t>
      </w:r>
      <w:r w:rsidRPr="00804552">
        <w:rPr>
          <w:rFonts w:ascii="Times New Roman" w:hAnsi="Times New Roman" w:cs="Times New Roman"/>
          <w:color w:val="000000"/>
          <w:sz w:val="24"/>
          <w:szCs w:val="24"/>
          <w:lang w:val="en-US"/>
        </w:rPr>
        <w:t>IHO S-61: IHO Product Specification for Raster Navigational Charts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Verdana,Bold" w:hAnsi="Verdana,Bold" w:cs="Verdana,Bold"/>
          <w:b/>
          <w:bCs/>
          <w:color w:val="000000"/>
          <w:sz w:val="24"/>
          <w:szCs w:val="24"/>
          <w:lang w:val="en-US"/>
        </w:rPr>
        <w:t xml:space="preserve">- </w:t>
      </w:r>
      <w:r w:rsidRPr="00804552">
        <w:rPr>
          <w:rFonts w:ascii="Times New Roman" w:hAnsi="Times New Roman" w:cs="Times New Roman"/>
          <w:color w:val="000000"/>
          <w:sz w:val="24"/>
          <w:szCs w:val="24"/>
          <w:lang w:val="en-US"/>
        </w:rPr>
        <w:t>IHO S-62: IHO Codes for producing Agencies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Verdana,Bold" w:hAnsi="Verdana,Bold" w:cs="Verdana,Bold"/>
          <w:b/>
          <w:bCs/>
          <w:color w:val="000000"/>
          <w:sz w:val="24"/>
          <w:szCs w:val="24"/>
          <w:lang w:val="en-US"/>
        </w:rPr>
        <w:t xml:space="preserve">- </w:t>
      </w:r>
      <w:r w:rsidRPr="00804552">
        <w:rPr>
          <w:rFonts w:ascii="Times New Roman" w:hAnsi="Times New Roman" w:cs="Times New Roman"/>
          <w:color w:val="000000"/>
          <w:sz w:val="24"/>
          <w:szCs w:val="24"/>
          <w:lang w:val="en-US"/>
        </w:rPr>
        <w:t>IHO S-63: IHO Data Protection Scheme.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For information on the latest versions of documents mentioned above, consult the web site of the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 xml:space="preserve">issuing </w:t>
      </w:r>
      <w:proofErr w:type="spellStart"/>
      <w:r w:rsidRPr="00804552">
        <w:rPr>
          <w:rFonts w:ascii="Times New Roman" w:hAnsi="Times New Roman" w:cs="Times New Roman"/>
          <w:color w:val="000000"/>
          <w:sz w:val="24"/>
          <w:szCs w:val="24"/>
          <w:lang w:val="en-US"/>
        </w:rPr>
        <w:t>organisation</w:t>
      </w:r>
      <w:proofErr w:type="spellEnd"/>
      <w:r w:rsidRPr="00804552">
        <w:rPr>
          <w:rFonts w:ascii="Times New Roman" w:hAnsi="Times New Roman" w:cs="Times New Roman"/>
          <w:color w:val="000000"/>
          <w:sz w:val="24"/>
          <w:szCs w:val="24"/>
          <w:lang w:val="en-US"/>
        </w:rPr>
        <w:t>:</w:t>
      </w:r>
    </w:p>
    <w:p w:rsidR="00804552" w:rsidRPr="00804552" w:rsidRDefault="00804552" w:rsidP="00804552">
      <w:pPr>
        <w:autoSpaceDE w:val="0"/>
        <w:autoSpaceDN w:val="0"/>
        <w:adjustRightInd w:val="0"/>
        <w:spacing w:after="0" w:line="240" w:lineRule="auto"/>
        <w:rPr>
          <w:rFonts w:ascii="Times New Roman" w:hAnsi="Times New Roman" w:cs="Times New Roman"/>
          <w:i/>
          <w:iCs/>
          <w:color w:val="000000"/>
          <w:sz w:val="24"/>
          <w:szCs w:val="24"/>
          <w:lang w:val="en-US"/>
        </w:rPr>
      </w:pPr>
      <w:r w:rsidRPr="00804552">
        <w:rPr>
          <w:rFonts w:ascii="Times New Roman" w:hAnsi="Times New Roman" w:cs="Times New Roman"/>
          <w:color w:val="000000"/>
          <w:sz w:val="24"/>
          <w:szCs w:val="24"/>
          <w:lang w:val="en-US"/>
        </w:rPr>
        <w:t xml:space="preserve">International Maritime Organization </w:t>
      </w:r>
      <w:r w:rsidRPr="00804552">
        <w:rPr>
          <w:rFonts w:ascii="Times New Roman" w:hAnsi="Times New Roman" w:cs="Times New Roman"/>
          <w:i/>
          <w:iCs/>
          <w:color w:val="000000"/>
          <w:sz w:val="24"/>
          <w:szCs w:val="24"/>
          <w:lang w:val="en-US"/>
        </w:rPr>
        <w:t>www.imo.org</w:t>
      </w:r>
    </w:p>
    <w:p w:rsidR="00804552" w:rsidRPr="00804552" w:rsidRDefault="00804552" w:rsidP="00804552">
      <w:pPr>
        <w:autoSpaceDE w:val="0"/>
        <w:autoSpaceDN w:val="0"/>
        <w:adjustRightInd w:val="0"/>
        <w:spacing w:after="0" w:line="240" w:lineRule="auto"/>
        <w:rPr>
          <w:rFonts w:ascii="Times New Roman" w:hAnsi="Times New Roman" w:cs="Times New Roman"/>
          <w:i/>
          <w:iCs/>
          <w:color w:val="000000"/>
          <w:sz w:val="24"/>
          <w:szCs w:val="24"/>
          <w:lang w:val="en-US"/>
        </w:rPr>
      </w:pPr>
      <w:r w:rsidRPr="00804552">
        <w:rPr>
          <w:rFonts w:ascii="Times New Roman" w:hAnsi="Times New Roman" w:cs="Times New Roman"/>
          <w:color w:val="000000"/>
          <w:sz w:val="24"/>
          <w:szCs w:val="24"/>
          <w:lang w:val="en-US"/>
        </w:rPr>
        <w:t xml:space="preserve">International Hydrographic Organization </w:t>
      </w:r>
      <w:r w:rsidRPr="00804552">
        <w:rPr>
          <w:rFonts w:ascii="Times New Roman" w:hAnsi="Times New Roman" w:cs="Times New Roman"/>
          <w:i/>
          <w:iCs/>
          <w:color w:val="000000"/>
          <w:sz w:val="24"/>
          <w:szCs w:val="24"/>
          <w:lang w:val="en-US"/>
        </w:rPr>
        <w:t>www.iho.int</w:t>
      </w:r>
    </w:p>
    <w:p w:rsidR="00804552" w:rsidRPr="00804552" w:rsidRDefault="00804552" w:rsidP="00804552">
      <w:pPr>
        <w:autoSpaceDE w:val="0"/>
        <w:autoSpaceDN w:val="0"/>
        <w:adjustRightInd w:val="0"/>
        <w:spacing w:after="0" w:line="240" w:lineRule="auto"/>
        <w:rPr>
          <w:rFonts w:ascii="Times New Roman" w:hAnsi="Times New Roman" w:cs="Times New Roman"/>
          <w:i/>
          <w:iCs/>
          <w:color w:val="000000"/>
          <w:sz w:val="24"/>
          <w:szCs w:val="24"/>
          <w:lang w:val="en-US"/>
        </w:rPr>
      </w:pPr>
      <w:r w:rsidRPr="00804552">
        <w:rPr>
          <w:rFonts w:ascii="Times New Roman" w:hAnsi="Times New Roman" w:cs="Times New Roman"/>
          <w:color w:val="000000"/>
          <w:sz w:val="24"/>
          <w:szCs w:val="24"/>
          <w:lang w:val="en-US"/>
        </w:rPr>
        <w:t xml:space="preserve">International </w:t>
      </w:r>
      <w:proofErr w:type="spellStart"/>
      <w:r w:rsidRPr="00804552">
        <w:rPr>
          <w:rFonts w:ascii="Times New Roman" w:hAnsi="Times New Roman" w:cs="Times New Roman"/>
          <w:color w:val="000000"/>
          <w:sz w:val="24"/>
          <w:szCs w:val="24"/>
          <w:lang w:val="en-US"/>
        </w:rPr>
        <w:t>Electrotechnical</w:t>
      </w:r>
      <w:proofErr w:type="spellEnd"/>
      <w:r w:rsidRPr="00804552">
        <w:rPr>
          <w:rFonts w:ascii="Times New Roman" w:hAnsi="Times New Roman" w:cs="Times New Roman"/>
          <w:color w:val="000000"/>
          <w:sz w:val="24"/>
          <w:szCs w:val="24"/>
          <w:lang w:val="en-US"/>
        </w:rPr>
        <w:t xml:space="preserve"> Commission </w:t>
      </w:r>
      <w:r w:rsidRPr="00804552">
        <w:rPr>
          <w:rFonts w:ascii="Times New Roman" w:hAnsi="Times New Roman" w:cs="Times New Roman"/>
          <w:i/>
          <w:iCs/>
          <w:color w:val="000000"/>
          <w:sz w:val="24"/>
          <w:szCs w:val="24"/>
          <w:lang w:val="en-US"/>
        </w:rPr>
        <w:t>http://www.iec.ch</w:t>
      </w:r>
    </w:p>
    <w:p w:rsidR="00804552" w:rsidRPr="00804552" w:rsidRDefault="00804552" w:rsidP="00804552">
      <w:pPr>
        <w:autoSpaceDE w:val="0"/>
        <w:autoSpaceDN w:val="0"/>
        <w:adjustRightInd w:val="0"/>
        <w:spacing w:after="0" w:line="240" w:lineRule="auto"/>
        <w:rPr>
          <w:rFonts w:ascii="Tahoma" w:hAnsi="Tahoma" w:cs="Tahoma"/>
          <w:color w:val="000000"/>
          <w:sz w:val="24"/>
          <w:szCs w:val="24"/>
          <w:lang w:val="en-US"/>
        </w:rPr>
      </w:pPr>
    </w:p>
    <w:p w:rsidR="00804552" w:rsidRPr="00804552" w:rsidRDefault="00804552" w:rsidP="00804552">
      <w:pPr>
        <w:autoSpaceDE w:val="0"/>
        <w:autoSpaceDN w:val="0"/>
        <w:adjustRightInd w:val="0"/>
        <w:spacing w:after="0" w:line="240" w:lineRule="auto"/>
        <w:rPr>
          <w:rFonts w:ascii="Tahoma,Bold" w:hAnsi="Tahoma,Bold" w:cs="Tahoma,Bold"/>
          <w:b/>
          <w:bCs/>
          <w:color w:val="000000"/>
          <w:sz w:val="26"/>
          <w:szCs w:val="26"/>
          <w:lang w:val="en-US"/>
        </w:rPr>
      </w:pPr>
      <w:r w:rsidRPr="00804552">
        <w:rPr>
          <w:rFonts w:ascii="Tahoma,Bold" w:hAnsi="Tahoma,Bold" w:cs="Tahoma,Bold"/>
          <w:b/>
          <w:bCs/>
          <w:color w:val="000000"/>
          <w:sz w:val="26"/>
          <w:szCs w:val="26"/>
          <w:lang w:val="en-US"/>
        </w:rPr>
        <w:t>Glossary/List of Abbreviations</w:t>
      </w:r>
    </w:p>
    <w:p w:rsidR="00804552" w:rsidRPr="00804552" w:rsidRDefault="00804552" w:rsidP="00804552">
      <w:pPr>
        <w:autoSpaceDE w:val="0"/>
        <w:autoSpaceDN w:val="0"/>
        <w:adjustRightInd w:val="0"/>
        <w:spacing w:after="0" w:line="240" w:lineRule="auto"/>
        <w:rPr>
          <w:rFonts w:ascii="Times New Roman" w:hAnsi="Times New Roman" w:cs="Times New Roman"/>
          <w:b/>
          <w:bCs/>
          <w:color w:val="FFFFFF"/>
          <w:sz w:val="24"/>
          <w:szCs w:val="24"/>
          <w:lang w:val="en-US"/>
        </w:rPr>
      </w:pPr>
      <w:r w:rsidRPr="00804552">
        <w:rPr>
          <w:rFonts w:ascii="Times New Roman" w:hAnsi="Times New Roman" w:cs="Times New Roman"/>
          <w:b/>
          <w:bCs/>
          <w:color w:val="FFFFFF"/>
          <w:sz w:val="24"/>
          <w:szCs w:val="24"/>
          <w:lang w:val="en-US"/>
        </w:rPr>
        <w:t>Abbreviation Explanation</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AIS Automatic Identification System</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ARPA Automatic Radar Plotting Aid</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 xml:space="preserve">BIMCO The </w:t>
      </w:r>
      <w:proofErr w:type="spellStart"/>
      <w:r w:rsidRPr="00804552">
        <w:rPr>
          <w:rFonts w:ascii="Times New Roman" w:hAnsi="Times New Roman" w:cs="Times New Roman"/>
          <w:color w:val="000000"/>
          <w:sz w:val="24"/>
          <w:szCs w:val="24"/>
          <w:lang w:val="en-US"/>
        </w:rPr>
        <w:t>worlds</w:t>
      </w:r>
      <w:proofErr w:type="spellEnd"/>
      <w:r w:rsidRPr="00804552">
        <w:rPr>
          <w:rFonts w:ascii="Times New Roman" w:hAnsi="Times New Roman" w:cs="Times New Roman"/>
          <w:color w:val="000000"/>
          <w:sz w:val="24"/>
          <w:szCs w:val="24"/>
          <w:lang w:val="en-US"/>
        </w:rPr>
        <w:t xml:space="preserve"> largest Association of ship-owners and others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 xml:space="preserve">representing more than 65% of the </w:t>
      </w:r>
      <w:proofErr w:type="spellStart"/>
      <w:r w:rsidRPr="00804552">
        <w:rPr>
          <w:rFonts w:ascii="Times New Roman" w:hAnsi="Times New Roman" w:cs="Times New Roman"/>
          <w:color w:val="000000"/>
          <w:sz w:val="24"/>
          <w:szCs w:val="24"/>
          <w:lang w:val="en-US"/>
        </w:rPr>
        <w:t>world‟s</w:t>
      </w:r>
      <w:proofErr w:type="spellEnd"/>
      <w:r w:rsidRPr="00804552">
        <w:rPr>
          <w:rFonts w:ascii="Times New Roman" w:hAnsi="Times New Roman" w:cs="Times New Roman"/>
          <w:color w:val="000000"/>
          <w:sz w:val="24"/>
          <w:szCs w:val="24"/>
          <w:lang w:val="en-US"/>
        </w:rPr>
        <w:t xml:space="preserve"> tonnage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BSB Raster data format used by USA and Canada and others (BSB</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comes from the first letter of the companies that joined together</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with NOAA to make the first NOAA raster charts :Better Boating</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 xml:space="preserve">Association, Sewall Company and Blue Marble </w:t>
      </w:r>
      <w:proofErr w:type="spellStart"/>
      <w:r w:rsidRPr="00804552">
        <w:rPr>
          <w:rFonts w:ascii="Times New Roman" w:hAnsi="Times New Roman" w:cs="Times New Roman"/>
          <w:color w:val="000000"/>
          <w:sz w:val="24"/>
          <w:szCs w:val="24"/>
          <w:lang w:val="en-US"/>
        </w:rPr>
        <w:t>Geographics</w:t>
      </w:r>
      <w:proofErr w:type="spellEnd"/>
      <w:r w:rsidRPr="00804552">
        <w:rPr>
          <w:rFonts w:ascii="Times New Roman" w:hAnsi="Times New Roman" w:cs="Times New Roman"/>
          <w:color w:val="000000"/>
          <w:sz w:val="24"/>
          <w:szCs w:val="24"/>
          <w:lang w:val="en-US"/>
        </w:rPr>
        <w:t>)</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ECDIS Electronic Chart Display and Information System.</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lastRenderedPageBreak/>
        <w:t>ECS Electronic Chart System (does not meet SOLAS requirements)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ECS charts Non official (private) chart data (vector or raster)</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ENC Electronic Navigational Chart</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GPS Global Positioning System</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HCRF Hydrographic Chart Raster Format</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Hydrographic Office (HO) National Hydrographic Office.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IC-ENC International Centre for ENC‟s - a RENC operated by UK</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Hydrographic Office and in collaboration with the Australian</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Hydrographic Service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 xml:space="preserve">IEC International </w:t>
      </w:r>
      <w:proofErr w:type="spellStart"/>
      <w:r w:rsidRPr="00804552">
        <w:rPr>
          <w:rFonts w:ascii="Times New Roman" w:hAnsi="Times New Roman" w:cs="Times New Roman"/>
          <w:color w:val="000000"/>
          <w:sz w:val="24"/>
          <w:szCs w:val="24"/>
          <w:lang w:val="en-US"/>
        </w:rPr>
        <w:t>Electrotechnical</w:t>
      </w:r>
      <w:proofErr w:type="spellEnd"/>
      <w:r w:rsidRPr="00804552">
        <w:rPr>
          <w:rFonts w:ascii="Times New Roman" w:hAnsi="Times New Roman" w:cs="Times New Roman"/>
          <w:color w:val="000000"/>
          <w:sz w:val="24"/>
          <w:szCs w:val="24"/>
          <w:lang w:val="en-US"/>
        </w:rPr>
        <w:t xml:space="preserve"> Commission</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IHO International Hydrographic Organization</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IMO International Maritime Organization</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ISM International Safety Management code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ISO International Organization for Standardization</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MED Maritime Equipment Directive of the European Union</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PRIMAR a RENC operated by the Norwegian Hydrographic Service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PSC Port State Control</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PSCO Port State Control Officer</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RCDS Raster Chart Display System</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RENC Regional ENC Coordination Centre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RNC Raster Navigational Chart</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RTCM Radio Technical Commission for Maritime Services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SATCOM Satellite Communications</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SENC System ENC</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SOLAS International Convention on the Safety of Life at Sea</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WEND World ENC Database</w:t>
      </w:r>
    </w:p>
    <w:p w:rsidR="00804552" w:rsidRPr="00804552" w:rsidRDefault="00804552" w:rsidP="00804552">
      <w:pPr>
        <w:autoSpaceDE w:val="0"/>
        <w:autoSpaceDN w:val="0"/>
        <w:adjustRightInd w:val="0"/>
        <w:spacing w:after="0" w:line="240" w:lineRule="auto"/>
        <w:rPr>
          <w:rFonts w:ascii="Times New Roman" w:hAnsi="Times New Roman" w:cs="Times New Roman"/>
          <w:color w:val="000000"/>
          <w:sz w:val="24"/>
          <w:szCs w:val="24"/>
          <w:lang w:val="en-US"/>
        </w:rPr>
      </w:pPr>
      <w:r w:rsidRPr="00804552">
        <w:rPr>
          <w:rFonts w:ascii="Times New Roman" w:hAnsi="Times New Roman" w:cs="Times New Roman"/>
          <w:color w:val="000000"/>
          <w:sz w:val="24"/>
          <w:szCs w:val="24"/>
          <w:lang w:val="en-US"/>
        </w:rPr>
        <w:t>WGS84 World Geodetic System 1984</w:t>
      </w:r>
    </w:p>
    <w:p w:rsidR="00804552" w:rsidRPr="00804552" w:rsidRDefault="00804552" w:rsidP="00804552">
      <w:pPr>
        <w:autoSpaceDE w:val="0"/>
        <w:autoSpaceDN w:val="0"/>
        <w:adjustRightInd w:val="0"/>
        <w:spacing w:after="0" w:line="240" w:lineRule="auto"/>
        <w:rPr>
          <w:rFonts w:ascii="Tahoma" w:hAnsi="Tahoma" w:cs="Tahoma"/>
          <w:color w:val="000000"/>
          <w:sz w:val="24"/>
          <w:szCs w:val="24"/>
          <w:lang w:val="en-US"/>
        </w:rPr>
      </w:pPr>
    </w:p>
    <w:p w:rsidR="00804552" w:rsidRPr="00804552" w:rsidRDefault="00804552" w:rsidP="00804552">
      <w:pPr>
        <w:autoSpaceDE w:val="0"/>
        <w:autoSpaceDN w:val="0"/>
        <w:adjustRightInd w:val="0"/>
        <w:spacing w:after="0" w:line="240" w:lineRule="auto"/>
        <w:rPr>
          <w:rFonts w:ascii="Tahoma,Bold" w:hAnsi="Tahoma,Bold" w:cs="Tahoma,Bold"/>
          <w:b/>
          <w:bCs/>
          <w:color w:val="000000"/>
          <w:sz w:val="26"/>
          <w:szCs w:val="26"/>
          <w:lang w:val="en-US"/>
        </w:rPr>
      </w:pPr>
      <w:r w:rsidRPr="00804552">
        <w:rPr>
          <w:rFonts w:ascii="Tahoma,Bold" w:hAnsi="Tahoma,Bold" w:cs="Tahoma,Bold"/>
          <w:b/>
          <w:bCs/>
          <w:color w:val="000000"/>
          <w:sz w:val="26"/>
          <w:szCs w:val="26"/>
          <w:lang w:val="en-US"/>
        </w:rPr>
        <w:t>Further Reading:</w:t>
      </w:r>
    </w:p>
    <w:p w:rsidR="00804552" w:rsidRPr="00804552" w:rsidRDefault="00804552" w:rsidP="00804552">
      <w:pPr>
        <w:autoSpaceDE w:val="0"/>
        <w:autoSpaceDN w:val="0"/>
        <w:adjustRightInd w:val="0"/>
        <w:spacing w:after="0" w:line="240" w:lineRule="auto"/>
        <w:rPr>
          <w:rFonts w:ascii="Arial" w:hAnsi="Arial" w:cs="Arial"/>
          <w:color w:val="000000"/>
          <w:sz w:val="20"/>
          <w:szCs w:val="20"/>
          <w:lang w:val="en-US"/>
        </w:rPr>
      </w:pPr>
      <w:r w:rsidRPr="00804552">
        <w:rPr>
          <w:rFonts w:ascii="Arial" w:hAnsi="Arial" w:cs="Arial"/>
          <w:i/>
          <w:iCs/>
          <w:color w:val="000000"/>
          <w:sz w:val="20"/>
          <w:szCs w:val="20"/>
          <w:lang w:val="en-US"/>
        </w:rPr>
        <w:t xml:space="preserve">The Electronic Chart - Functions, Potential and Limitations </w:t>
      </w:r>
      <w:r w:rsidRPr="00804552">
        <w:rPr>
          <w:rFonts w:ascii="Arial" w:hAnsi="Arial" w:cs="Arial"/>
          <w:color w:val="000000"/>
          <w:sz w:val="20"/>
          <w:szCs w:val="20"/>
          <w:lang w:val="en-US"/>
        </w:rPr>
        <w:t xml:space="preserve">by </w:t>
      </w:r>
      <w:proofErr w:type="spellStart"/>
      <w:r w:rsidRPr="00804552">
        <w:rPr>
          <w:rFonts w:ascii="Arial" w:hAnsi="Arial" w:cs="Arial"/>
          <w:color w:val="000000"/>
          <w:sz w:val="20"/>
          <w:szCs w:val="20"/>
          <w:lang w:val="en-US"/>
        </w:rPr>
        <w:t>H.Hecht</w:t>
      </w:r>
      <w:proofErr w:type="spellEnd"/>
      <w:r w:rsidRPr="00804552">
        <w:rPr>
          <w:rFonts w:ascii="Arial" w:hAnsi="Arial" w:cs="Arial"/>
          <w:color w:val="000000"/>
          <w:sz w:val="20"/>
          <w:szCs w:val="20"/>
          <w:lang w:val="en-US"/>
        </w:rPr>
        <w:t xml:space="preserve">, B. </w:t>
      </w:r>
      <w:proofErr w:type="spellStart"/>
      <w:r w:rsidRPr="00804552">
        <w:rPr>
          <w:rFonts w:ascii="Arial" w:hAnsi="Arial" w:cs="Arial"/>
          <w:color w:val="000000"/>
          <w:sz w:val="20"/>
          <w:szCs w:val="20"/>
          <w:lang w:val="en-US"/>
        </w:rPr>
        <w:t>Berking</w:t>
      </w:r>
      <w:proofErr w:type="spellEnd"/>
      <w:r w:rsidRPr="00804552">
        <w:rPr>
          <w:rFonts w:ascii="Arial" w:hAnsi="Arial" w:cs="Arial"/>
          <w:color w:val="000000"/>
          <w:sz w:val="20"/>
          <w:szCs w:val="20"/>
          <w:lang w:val="en-US"/>
        </w:rPr>
        <w:t xml:space="preserve">, G. </w:t>
      </w:r>
      <w:proofErr w:type="spellStart"/>
      <w:r w:rsidRPr="00804552">
        <w:rPr>
          <w:rFonts w:ascii="Arial" w:hAnsi="Arial" w:cs="Arial"/>
          <w:color w:val="000000"/>
          <w:sz w:val="20"/>
          <w:szCs w:val="20"/>
          <w:lang w:val="en-US"/>
        </w:rPr>
        <w:t>Büttgenbach</w:t>
      </w:r>
      <w:proofErr w:type="spellEnd"/>
      <w:r w:rsidRPr="00804552">
        <w:rPr>
          <w:rFonts w:ascii="Arial" w:hAnsi="Arial" w:cs="Arial"/>
          <w:color w:val="000000"/>
          <w:sz w:val="20"/>
          <w:szCs w:val="20"/>
          <w:lang w:val="en-US"/>
        </w:rPr>
        <w:t>, M.</w:t>
      </w:r>
    </w:p>
    <w:p w:rsidR="00804552" w:rsidRPr="00804552" w:rsidRDefault="00804552" w:rsidP="00804552">
      <w:pPr>
        <w:autoSpaceDE w:val="0"/>
        <w:autoSpaceDN w:val="0"/>
        <w:adjustRightInd w:val="0"/>
        <w:spacing w:after="0" w:line="240" w:lineRule="auto"/>
        <w:rPr>
          <w:rFonts w:ascii="Arial" w:hAnsi="Arial" w:cs="Arial"/>
          <w:color w:val="000000"/>
          <w:sz w:val="20"/>
          <w:szCs w:val="20"/>
          <w:lang w:val="en-US"/>
        </w:rPr>
      </w:pPr>
      <w:r w:rsidRPr="00804552">
        <w:rPr>
          <w:rFonts w:ascii="Arial" w:hAnsi="Arial" w:cs="Arial"/>
          <w:color w:val="000000"/>
          <w:sz w:val="20"/>
          <w:szCs w:val="20"/>
          <w:lang w:val="en-US"/>
        </w:rPr>
        <w:t>Jonas, L. Alexander; 2nd edition; 2006; Publisher: GITC; ISBN: 90-806205-1-3</w:t>
      </w:r>
    </w:p>
    <w:p w:rsidR="00804552" w:rsidRPr="00804552" w:rsidRDefault="00804552" w:rsidP="00804552">
      <w:pPr>
        <w:autoSpaceDE w:val="0"/>
        <w:autoSpaceDN w:val="0"/>
        <w:adjustRightInd w:val="0"/>
        <w:spacing w:after="0" w:line="240" w:lineRule="auto"/>
        <w:rPr>
          <w:rFonts w:ascii="Arial" w:hAnsi="Arial" w:cs="Arial"/>
          <w:color w:val="000000"/>
          <w:sz w:val="20"/>
          <w:szCs w:val="20"/>
          <w:lang w:val="en-US"/>
        </w:rPr>
      </w:pPr>
      <w:r w:rsidRPr="00804552">
        <w:rPr>
          <w:rFonts w:ascii="Arial" w:hAnsi="Arial" w:cs="Arial"/>
          <w:i/>
          <w:iCs/>
          <w:color w:val="000000"/>
          <w:sz w:val="20"/>
          <w:szCs w:val="20"/>
          <w:lang w:val="en-US"/>
        </w:rPr>
        <w:t xml:space="preserve">From Paper Charts to ECDIS </w:t>
      </w:r>
      <w:r w:rsidRPr="00804552">
        <w:rPr>
          <w:rFonts w:ascii="Arial,Italic" w:hAnsi="Arial,Italic" w:cs="Arial,Italic"/>
          <w:i/>
          <w:iCs/>
          <w:color w:val="000000"/>
          <w:sz w:val="20"/>
          <w:szCs w:val="20"/>
          <w:lang w:val="en-US"/>
        </w:rPr>
        <w:t xml:space="preserve">– </w:t>
      </w:r>
      <w:r w:rsidRPr="00804552">
        <w:rPr>
          <w:rFonts w:ascii="Arial" w:hAnsi="Arial" w:cs="Arial"/>
          <w:i/>
          <w:iCs/>
          <w:color w:val="000000"/>
          <w:sz w:val="20"/>
          <w:szCs w:val="20"/>
          <w:lang w:val="en-US"/>
        </w:rPr>
        <w:t>A Practical Voyage Plan</w:t>
      </w:r>
      <w:r w:rsidRPr="00804552">
        <w:rPr>
          <w:rFonts w:ascii="Arial" w:hAnsi="Arial" w:cs="Arial"/>
          <w:color w:val="000000"/>
          <w:sz w:val="20"/>
          <w:szCs w:val="20"/>
          <w:lang w:val="en-US"/>
        </w:rPr>
        <w:t>; by Harry Gale; February 2009; Publisher: The</w:t>
      </w:r>
    </w:p>
    <w:p w:rsidR="00804552" w:rsidRPr="00804552" w:rsidRDefault="00804552" w:rsidP="00804552">
      <w:pPr>
        <w:autoSpaceDE w:val="0"/>
        <w:autoSpaceDN w:val="0"/>
        <w:adjustRightInd w:val="0"/>
        <w:spacing w:after="0" w:line="240" w:lineRule="auto"/>
        <w:rPr>
          <w:rFonts w:ascii="Arial" w:hAnsi="Arial" w:cs="Arial"/>
          <w:color w:val="000000"/>
          <w:sz w:val="20"/>
          <w:szCs w:val="20"/>
          <w:lang w:val="en-US"/>
        </w:rPr>
      </w:pPr>
      <w:r w:rsidRPr="00804552">
        <w:rPr>
          <w:rFonts w:ascii="Arial" w:hAnsi="Arial" w:cs="Arial"/>
          <w:color w:val="000000"/>
          <w:sz w:val="20"/>
          <w:szCs w:val="20"/>
          <w:lang w:val="en-US"/>
        </w:rPr>
        <w:t>Nautical Institute; ISBN 978 1 870077 98 9</w:t>
      </w:r>
    </w:p>
    <w:p w:rsidR="00804552" w:rsidRPr="00804552" w:rsidRDefault="00804552" w:rsidP="00804552">
      <w:pPr>
        <w:autoSpaceDE w:val="0"/>
        <w:autoSpaceDN w:val="0"/>
        <w:adjustRightInd w:val="0"/>
        <w:spacing w:after="0" w:line="240" w:lineRule="auto"/>
        <w:rPr>
          <w:rFonts w:ascii="Arial" w:hAnsi="Arial" w:cs="Arial"/>
          <w:color w:val="000000"/>
          <w:sz w:val="20"/>
          <w:szCs w:val="20"/>
          <w:lang w:val="en-US"/>
        </w:rPr>
      </w:pPr>
      <w:r w:rsidRPr="00804552">
        <w:rPr>
          <w:rFonts w:ascii="Arial" w:hAnsi="Arial" w:cs="Arial"/>
          <w:i/>
          <w:iCs/>
          <w:color w:val="000000"/>
          <w:sz w:val="20"/>
          <w:szCs w:val="20"/>
          <w:lang w:val="en-US"/>
        </w:rPr>
        <w:t xml:space="preserve">ECDIS and Positioning, </w:t>
      </w:r>
      <w:proofErr w:type="spellStart"/>
      <w:r w:rsidRPr="00804552">
        <w:rPr>
          <w:rFonts w:ascii="Arial" w:hAnsi="Arial" w:cs="Arial"/>
          <w:color w:val="000000"/>
          <w:sz w:val="20"/>
          <w:szCs w:val="20"/>
          <w:lang w:val="en-US"/>
        </w:rPr>
        <w:t>Vol</w:t>
      </w:r>
      <w:proofErr w:type="spellEnd"/>
      <w:r w:rsidRPr="00804552">
        <w:rPr>
          <w:rFonts w:ascii="Arial" w:hAnsi="Arial" w:cs="Arial"/>
          <w:color w:val="000000"/>
          <w:sz w:val="20"/>
          <w:szCs w:val="20"/>
          <w:lang w:val="en-US"/>
        </w:rPr>
        <w:t xml:space="preserve"> 2 of Integrated Bridge Series; by Dr Andy Norris; January 2010; Publisher: The</w:t>
      </w:r>
    </w:p>
    <w:p w:rsidR="00804552" w:rsidRPr="00804552" w:rsidRDefault="00804552" w:rsidP="00804552">
      <w:pPr>
        <w:autoSpaceDE w:val="0"/>
        <w:autoSpaceDN w:val="0"/>
        <w:adjustRightInd w:val="0"/>
        <w:spacing w:after="0" w:line="240" w:lineRule="auto"/>
        <w:rPr>
          <w:rFonts w:ascii="Arial" w:hAnsi="Arial" w:cs="Arial"/>
          <w:color w:val="000000"/>
          <w:sz w:val="20"/>
          <w:szCs w:val="20"/>
          <w:lang w:val="en-US"/>
        </w:rPr>
      </w:pPr>
      <w:r w:rsidRPr="00804552">
        <w:rPr>
          <w:rFonts w:ascii="Arial" w:hAnsi="Arial" w:cs="Arial"/>
          <w:color w:val="000000"/>
          <w:sz w:val="20"/>
          <w:szCs w:val="20"/>
          <w:lang w:val="en-US"/>
        </w:rPr>
        <w:t>Nautical Institute; ISBN 978 1 906915 12 4</w:t>
      </w:r>
    </w:p>
    <w:p w:rsidR="00804552" w:rsidRPr="00804552" w:rsidRDefault="00804552" w:rsidP="00804552">
      <w:pPr>
        <w:autoSpaceDE w:val="0"/>
        <w:autoSpaceDN w:val="0"/>
        <w:adjustRightInd w:val="0"/>
        <w:spacing w:after="0" w:line="240" w:lineRule="auto"/>
        <w:rPr>
          <w:rFonts w:ascii="Arial" w:hAnsi="Arial" w:cs="Arial"/>
          <w:color w:val="000000"/>
          <w:sz w:val="20"/>
          <w:szCs w:val="20"/>
          <w:lang w:val="en-US"/>
        </w:rPr>
      </w:pPr>
      <w:r w:rsidRPr="00804552">
        <w:rPr>
          <w:rFonts w:ascii="Arial" w:hAnsi="Arial" w:cs="Arial"/>
          <w:i/>
          <w:iCs/>
          <w:color w:val="000000"/>
          <w:sz w:val="20"/>
          <w:szCs w:val="20"/>
          <w:lang w:val="en-US"/>
        </w:rPr>
        <w:t xml:space="preserve">The Electronic Chart Display and Information System - An operational handbook </w:t>
      </w:r>
      <w:r w:rsidRPr="00804552">
        <w:rPr>
          <w:rFonts w:ascii="Arial" w:hAnsi="Arial" w:cs="Arial"/>
          <w:color w:val="000000"/>
          <w:sz w:val="20"/>
          <w:szCs w:val="20"/>
          <w:lang w:val="en-US"/>
        </w:rPr>
        <w:t xml:space="preserve">by Adam </w:t>
      </w:r>
      <w:proofErr w:type="spellStart"/>
      <w:r w:rsidRPr="00804552">
        <w:rPr>
          <w:rFonts w:ascii="Arial" w:hAnsi="Arial" w:cs="Arial"/>
          <w:color w:val="000000"/>
          <w:sz w:val="20"/>
          <w:szCs w:val="20"/>
          <w:lang w:val="en-US"/>
        </w:rPr>
        <w:t>Weintrit</w:t>
      </w:r>
      <w:proofErr w:type="spellEnd"/>
      <w:r w:rsidRPr="00804552">
        <w:rPr>
          <w:rFonts w:ascii="Arial" w:hAnsi="Arial" w:cs="Arial"/>
          <w:color w:val="000000"/>
          <w:sz w:val="20"/>
          <w:szCs w:val="20"/>
          <w:lang w:val="en-US"/>
        </w:rPr>
        <w:t>,</w:t>
      </w:r>
    </w:p>
    <w:p w:rsidR="00804552" w:rsidRPr="00804552" w:rsidRDefault="00804552" w:rsidP="00804552">
      <w:pPr>
        <w:autoSpaceDE w:val="0"/>
        <w:autoSpaceDN w:val="0"/>
        <w:adjustRightInd w:val="0"/>
        <w:spacing w:after="0" w:line="240" w:lineRule="auto"/>
        <w:rPr>
          <w:rFonts w:ascii="Arial" w:hAnsi="Arial" w:cs="Arial"/>
          <w:color w:val="000000"/>
          <w:sz w:val="20"/>
          <w:szCs w:val="20"/>
          <w:lang w:val="en-US"/>
        </w:rPr>
      </w:pPr>
      <w:r w:rsidRPr="00804552">
        <w:rPr>
          <w:rFonts w:ascii="Arial" w:hAnsi="Arial" w:cs="Arial"/>
          <w:color w:val="000000"/>
          <w:sz w:val="20"/>
          <w:szCs w:val="20"/>
          <w:lang w:val="en-US"/>
        </w:rPr>
        <w:t>Navigational Department, Gdynia Maritime University, Poland.; 1st edition; 2009; Publisher: CRC Press;</w:t>
      </w:r>
    </w:p>
    <w:p w:rsidR="00804552" w:rsidRPr="00F947C3" w:rsidRDefault="00804552" w:rsidP="00804552">
      <w:pPr>
        <w:autoSpaceDE w:val="0"/>
        <w:autoSpaceDN w:val="0"/>
        <w:adjustRightInd w:val="0"/>
        <w:spacing w:after="0" w:line="240" w:lineRule="auto"/>
        <w:rPr>
          <w:rFonts w:ascii="Arial" w:hAnsi="Arial" w:cs="Arial"/>
          <w:color w:val="000000"/>
          <w:sz w:val="20"/>
          <w:szCs w:val="20"/>
          <w:lang w:val="en-US"/>
        </w:rPr>
      </w:pPr>
      <w:r w:rsidRPr="00F947C3">
        <w:rPr>
          <w:rFonts w:ascii="Arial" w:hAnsi="Arial" w:cs="Arial"/>
          <w:color w:val="000000"/>
          <w:sz w:val="20"/>
          <w:szCs w:val="20"/>
          <w:lang w:val="en-US"/>
        </w:rPr>
        <w:t>ISBN: 978-0-415-48246-2</w:t>
      </w:r>
    </w:p>
    <w:p w:rsidR="00F947C3" w:rsidRPr="00245CC7" w:rsidRDefault="00F947C3" w:rsidP="00245CC7">
      <w:pPr>
        <w:autoSpaceDE w:val="0"/>
        <w:autoSpaceDN w:val="0"/>
        <w:adjustRightInd w:val="0"/>
        <w:spacing w:after="0" w:line="240" w:lineRule="auto"/>
        <w:rPr>
          <w:rFonts w:ascii="Tahoma,Bold" w:hAnsi="Tahoma,Bold" w:cs="Tahoma,Bold"/>
          <w:b/>
          <w:bCs/>
          <w:sz w:val="28"/>
          <w:szCs w:val="28"/>
          <w:lang w:val="en-US"/>
        </w:rPr>
      </w:pPr>
    </w:p>
    <w:p w:rsidR="00F947C3" w:rsidRDefault="00F947C3" w:rsidP="00804552">
      <w:pPr>
        <w:autoSpaceDE w:val="0"/>
        <w:autoSpaceDN w:val="0"/>
        <w:adjustRightInd w:val="0"/>
        <w:spacing w:after="0" w:line="240" w:lineRule="auto"/>
        <w:rPr>
          <w:rFonts w:ascii="Tahoma" w:hAnsi="Tahoma" w:cs="Tahoma"/>
          <w:color w:val="000000"/>
          <w:sz w:val="24"/>
          <w:szCs w:val="24"/>
          <w:lang w:val="en-US"/>
        </w:rPr>
      </w:pPr>
    </w:p>
    <w:p w:rsidR="00F947C3" w:rsidRDefault="00F947C3" w:rsidP="00804552">
      <w:pPr>
        <w:autoSpaceDE w:val="0"/>
        <w:autoSpaceDN w:val="0"/>
        <w:adjustRightInd w:val="0"/>
        <w:spacing w:after="0" w:line="240" w:lineRule="auto"/>
        <w:rPr>
          <w:rFonts w:ascii="Tahoma" w:hAnsi="Tahoma" w:cs="Tahoma"/>
          <w:color w:val="000000"/>
          <w:sz w:val="24"/>
          <w:szCs w:val="24"/>
          <w:lang w:val="en-US"/>
        </w:rPr>
      </w:pPr>
    </w:p>
    <w:p w:rsidR="00E712A4" w:rsidRDefault="00E712A4" w:rsidP="00804552">
      <w:pPr>
        <w:autoSpaceDE w:val="0"/>
        <w:autoSpaceDN w:val="0"/>
        <w:adjustRightInd w:val="0"/>
        <w:spacing w:after="0" w:line="240" w:lineRule="auto"/>
        <w:rPr>
          <w:rFonts w:ascii="Tahoma" w:hAnsi="Tahoma" w:cs="Tahoma"/>
          <w:color w:val="000000"/>
          <w:sz w:val="24"/>
          <w:szCs w:val="24"/>
          <w:lang w:val="en-US"/>
        </w:rPr>
      </w:pPr>
    </w:p>
    <w:p w:rsidR="00F947C3" w:rsidRDefault="00F947C3" w:rsidP="00804552">
      <w:pPr>
        <w:autoSpaceDE w:val="0"/>
        <w:autoSpaceDN w:val="0"/>
        <w:adjustRightInd w:val="0"/>
        <w:spacing w:after="0" w:line="240" w:lineRule="auto"/>
        <w:rPr>
          <w:rFonts w:ascii="Tahoma" w:hAnsi="Tahoma" w:cs="Tahoma"/>
          <w:color w:val="000000"/>
          <w:sz w:val="24"/>
          <w:szCs w:val="24"/>
          <w:lang w:val="en-US"/>
        </w:rPr>
      </w:pPr>
    </w:p>
    <w:p w:rsidR="00B61520" w:rsidRDefault="00B61520" w:rsidP="00804552">
      <w:pPr>
        <w:autoSpaceDE w:val="0"/>
        <w:autoSpaceDN w:val="0"/>
        <w:adjustRightInd w:val="0"/>
        <w:spacing w:after="0" w:line="240" w:lineRule="auto"/>
        <w:rPr>
          <w:rFonts w:ascii="Tahoma" w:hAnsi="Tahoma" w:cs="Tahoma"/>
          <w:color w:val="000000"/>
          <w:sz w:val="24"/>
          <w:szCs w:val="24"/>
          <w:lang w:val="en-US"/>
        </w:rPr>
      </w:pPr>
    </w:p>
    <w:p w:rsidR="00B61520" w:rsidRDefault="00B61520" w:rsidP="00804552">
      <w:pPr>
        <w:autoSpaceDE w:val="0"/>
        <w:autoSpaceDN w:val="0"/>
        <w:adjustRightInd w:val="0"/>
        <w:spacing w:after="0" w:line="240" w:lineRule="auto"/>
        <w:rPr>
          <w:rFonts w:ascii="Tahoma" w:hAnsi="Tahoma" w:cs="Tahoma"/>
          <w:color w:val="000000"/>
          <w:sz w:val="24"/>
          <w:szCs w:val="24"/>
          <w:lang w:val="en-US"/>
        </w:rPr>
      </w:pPr>
    </w:p>
    <w:p w:rsidR="00B61520" w:rsidRDefault="00B61520" w:rsidP="00804552">
      <w:pPr>
        <w:autoSpaceDE w:val="0"/>
        <w:autoSpaceDN w:val="0"/>
        <w:adjustRightInd w:val="0"/>
        <w:spacing w:after="0" w:line="240" w:lineRule="auto"/>
        <w:rPr>
          <w:rFonts w:ascii="Tahoma" w:hAnsi="Tahoma" w:cs="Tahoma"/>
          <w:color w:val="000000"/>
          <w:sz w:val="24"/>
          <w:szCs w:val="24"/>
          <w:lang w:val="en-US"/>
        </w:rPr>
      </w:pPr>
    </w:p>
    <w:p w:rsidR="00B61520" w:rsidRDefault="00B61520" w:rsidP="00804552">
      <w:pPr>
        <w:autoSpaceDE w:val="0"/>
        <w:autoSpaceDN w:val="0"/>
        <w:adjustRightInd w:val="0"/>
        <w:spacing w:after="0" w:line="240" w:lineRule="auto"/>
        <w:rPr>
          <w:rFonts w:ascii="Tahoma" w:hAnsi="Tahoma" w:cs="Tahoma"/>
          <w:color w:val="000000"/>
          <w:sz w:val="24"/>
          <w:szCs w:val="24"/>
          <w:lang w:val="en-US"/>
        </w:rPr>
      </w:pPr>
    </w:p>
    <w:p w:rsidR="00B61520" w:rsidRDefault="00B61520" w:rsidP="00804552">
      <w:pPr>
        <w:autoSpaceDE w:val="0"/>
        <w:autoSpaceDN w:val="0"/>
        <w:adjustRightInd w:val="0"/>
        <w:spacing w:after="0" w:line="240" w:lineRule="auto"/>
        <w:rPr>
          <w:rFonts w:ascii="Tahoma" w:hAnsi="Tahoma" w:cs="Tahoma"/>
          <w:color w:val="000000"/>
          <w:sz w:val="24"/>
          <w:szCs w:val="24"/>
          <w:lang w:val="en-US"/>
        </w:rPr>
      </w:pPr>
    </w:p>
    <w:p w:rsidR="00F947C3" w:rsidRDefault="00F947C3" w:rsidP="00804552">
      <w:pPr>
        <w:autoSpaceDE w:val="0"/>
        <w:autoSpaceDN w:val="0"/>
        <w:adjustRightInd w:val="0"/>
        <w:spacing w:after="0" w:line="240" w:lineRule="auto"/>
        <w:rPr>
          <w:rFonts w:ascii="Tahoma" w:hAnsi="Tahoma" w:cs="Tahoma"/>
          <w:color w:val="000000"/>
          <w:sz w:val="24"/>
          <w:szCs w:val="24"/>
          <w:lang w:val="en-US"/>
        </w:rPr>
      </w:pPr>
    </w:p>
    <w:p w:rsidR="00F947C3" w:rsidRDefault="00F947C3" w:rsidP="00804552">
      <w:pPr>
        <w:autoSpaceDE w:val="0"/>
        <w:autoSpaceDN w:val="0"/>
        <w:adjustRightInd w:val="0"/>
        <w:spacing w:after="0" w:line="240" w:lineRule="auto"/>
        <w:rPr>
          <w:rFonts w:ascii="Tahoma" w:hAnsi="Tahoma" w:cs="Tahoma"/>
          <w:color w:val="000000"/>
          <w:sz w:val="24"/>
          <w:szCs w:val="24"/>
          <w:lang w:val="en-US"/>
        </w:rPr>
      </w:pPr>
    </w:p>
    <w:p w:rsidR="00F947C3" w:rsidRDefault="00F947C3" w:rsidP="00804552">
      <w:pPr>
        <w:autoSpaceDE w:val="0"/>
        <w:autoSpaceDN w:val="0"/>
        <w:adjustRightInd w:val="0"/>
        <w:spacing w:after="0" w:line="240" w:lineRule="auto"/>
        <w:rPr>
          <w:rFonts w:ascii="Tahoma" w:hAnsi="Tahoma" w:cs="Tahoma"/>
          <w:color w:val="000000"/>
          <w:sz w:val="24"/>
          <w:szCs w:val="24"/>
          <w:lang w:val="en-US"/>
        </w:rPr>
      </w:pPr>
    </w:p>
    <w:p w:rsidR="00245CC7" w:rsidRPr="00245CC7" w:rsidRDefault="00245CC7" w:rsidP="00245CC7">
      <w:pPr>
        <w:autoSpaceDE w:val="0"/>
        <w:autoSpaceDN w:val="0"/>
        <w:adjustRightInd w:val="0"/>
        <w:spacing w:after="0" w:line="240" w:lineRule="auto"/>
        <w:rPr>
          <w:rFonts w:ascii="Tahoma,Bold" w:hAnsi="Tahoma,Bold" w:cs="Tahoma,Bold"/>
          <w:b/>
          <w:bCs/>
          <w:sz w:val="28"/>
          <w:szCs w:val="28"/>
          <w:lang w:val="en-US"/>
        </w:rPr>
      </w:pPr>
    </w:p>
    <w:p w:rsidR="00AA1497" w:rsidRPr="00B61520" w:rsidRDefault="00E712A4" w:rsidP="00B61520">
      <w:pPr>
        <w:autoSpaceDE w:val="0"/>
        <w:autoSpaceDN w:val="0"/>
        <w:adjustRightInd w:val="0"/>
        <w:spacing w:after="0" w:line="240" w:lineRule="auto"/>
        <w:rPr>
          <w:rFonts w:ascii="Arial" w:hAnsi="Arial" w:cs="Arial"/>
          <w:b/>
          <w:bCs/>
          <w:color w:val="000000"/>
          <w:sz w:val="24"/>
          <w:szCs w:val="24"/>
          <w:lang w:val="en-US"/>
        </w:rPr>
      </w:pPr>
      <w:r>
        <w:rPr>
          <w:b/>
          <w:bCs/>
          <w:noProof/>
          <w:sz w:val="36"/>
          <w:szCs w:val="36"/>
        </w:rPr>
        <w:lastRenderedPageBreak/>
        <w:drawing>
          <wp:inline distT="0" distB="0" distL="0" distR="0">
            <wp:extent cx="6120130" cy="8718345"/>
            <wp:effectExtent l="19050" t="0" r="0" b="0"/>
            <wp:docPr id="21"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120130" cy="8718345"/>
                    </a:xfrm>
                    <a:prstGeom prst="rect">
                      <a:avLst/>
                    </a:prstGeom>
                    <a:noFill/>
                    <a:ln w="9525">
                      <a:noFill/>
                      <a:miter lim="800000"/>
                      <a:headEnd/>
                      <a:tailEnd/>
                    </a:ln>
                  </pic:spPr>
                </pic:pic>
              </a:graphicData>
            </a:graphic>
          </wp:inline>
        </w:drawing>
      </w:r>
    </w:p>
    <w:p w:rsidR="00071B9C" w:rsidRDefault="00071B9C" w:rsidP="00263E4C">
      <w:pPr>
        <w:pStyle w:val="Default"/>
        <w:jc w:val="center"/>
        <w:rPr>
          <w:b/>
          <w:bCs/>
          <w:sz w:val="36"/>
          <w:szCs w:val="36"/>
          <w:lang w:val="en-US"/>
        </w:rPr>
      </w:pPr>
    </w:p>
    <w:p w:rsidR="00071B9C" w:rsidRDefault="00071B9C" w:rsidP="00263E4C">
      <w:pPr>
        <w:pStyle w:val="Default"/>
        <w:jc w:val="center"/>
        <w:rPr>
          <w:b/>
          <w:bCs/>
          <w:sz w:val="36"/>
          <w:szCs w:val="36"/>
          <w:lang w:val="en-US"/>
        </w:rPr>
      </w:pPr>
      <w:r>
        <w:rPr>
          <w:b/>
          <w:bCs/>
          <w:noProof/>
          <w:sz w:val="36"/>
          <w:szCs w:val="36"/>
        </w:rPr>
        <w:lastRenderedPageBreak/>
        <w:drawing>
          <wp:inline distT="0" distB="0" distL="0" distR="0">
            <wp:extent cx="6120130" cy="8651066"/>
            <wp:effectExtent l="19050" t="0" r="0" b="0"/>
            <wp:docPr id="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120130" cy="8651066"/>
                    </a:xfrm>
                    <a:prstGeom prst="rect">
                      <a:avLst/>
                    </a:prstGeom>
                    <a:noFill/>
                    <a:ln w="9525">
                      <a:noFill/>
                      <a:miter lim="800000"/>
                      <a:headEnd/>
                      <a:tailEnd/>
                    </a:ln>
                  </pic:spPr>
                </pic:pic>
              </a:graphicData>
            </a:graphic>
          </wp:inline>
        </w:drawing>
      </w:r>
    </w:p>
    <w:p w:rsidR="00EA7B13" w:rsidRDefault="00EA7B13" w:rsidP="00263E4C">
      <w:pPr>
        <w:pStyle w:val="Default"/>
        <w:jc w:val="center"/>
        <w:rPr>
          <w:b/>
          <w:bCs/>
          <w:sz w:val="36"/>
          <w:szCs w:val="36"/>
          <w:lang w:val="en-US"/>
        </w:rPr>
      </w:pPr>
    </w:p>
    <w:p w:rsidR="00EA7B13" w:rsidRDefault="00071B9C" w:rsidP="00263E4C">
      <w:pPr>
        <w:pStyle w:val="Default"/>
        <w:jc w:val="center"/>
        <w:rPr>
          <w:b/>
          <w:bCs/>
          <w:sz w:val="36"/>
          <w:szCs w:val="36"/>
          <w:lang w:val="en-US"/>
        </w:rPr>
      </w:pPr>
      <w:r>
        <w:rPr>
          <w:b/>
          <w:bCs/>
          <w:noProof/>
          <w:sz w:val="36"/>
          <w:szCs w:val="36"/>
        </w:rPr>
        <w:lastRenderedPageBreak/>
        <w:drawing>
          <wp:inline distT="0" distB="0" distL="0" distR="0">
            <wp:extent cx="6120130" cy="8651066"/>
            <wp:effectExtent l="19050" t="0" r="0" b="0"/>
            <wp:docPr id="2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120130" cy="8651066"/>
                    </a:xfrm>
                    <a:prstGeom prst="rect">
                      <a:avLst/>
                    </a:prstGeom>
                    <a:noFill/>
                    <a:ln w="9525">
                      <a:noFill/>
                      <a:miter lim="800000"/>
                      <a:headEnd/>
                      <a:tailEnd/>
                    </a:ln>
                  </pic:spPr>
                </pic:pic>
              </a:graphicData>
            </a:graphic>
          </wp:inline>
        </w:drawing>
      </w:r>
    </w:p>
    <w:p w:rsidR="00EA7B13" w:rsidRDefault="00EA7B13" w:rsidP="00263E4C">
      <w:pPr>
        <w:pStyle w:val="Default"/>
        <w:jc w:val="center"/>
        <w:rPr>
          <w:b/>
          <w:bCs/>
          <w:sz w:val="36"/>
          <w:szCs w:val="36"/>
          <w:lang w:val="en-US"/>
        </w:rPr>
      </w:pPr>
    </w:p>
    <w:p w:rsidR="00245CC7" w:rsidRDefault="00245CC7" w:rsidP="00245CC7">
      <w:pPr>
        <w:autoSpaceDE w:val="0"/>
        <w:autoSpaceDN w:val="0"/>
        <w:adjustRightInd w:val="0"/>
        <w:spacing w:after="0" w:line="240" w:lineRule="auto"/>
        <w:rPr>
          <w:rFonts w:ascii="Tahoma,Bold" w:hAnsi="Tahoma,Bold" w:cs="Tahoma,Bold"/>
          <w:b/>
          <w:bCs/>
          <w:sz w:val="28"/>
          <w:szCs w:val="28"/>
          <w:u w:val="single"/>
          <w:lang w:val="en-US"/>
        </w:rPr>
      </w:pPr>
      <w:r w:rsidRPr="00245CC7">
        <w:rPr>
          <w:rFonts w:ascii="Tahoma,Bold" w:hAnsi="Tahoma,Bold" w:cs="Tahoma,Bold"/>
          <w:b/>
          <w:bCs/>
          <w:sz w:val="28"/>
          <w:szCs w:val="28"/>
          <w:u w:val="single"/>
          <w:lang w:val="en-US"/>
        </w:rPr>
        <w:lastRenderedPageBreak/>
        <w:t>Relevant IMO Safety of Navigation Circulars</w:t>
      </w:r>
    </w:p>
    <w:p w:rsidR="00245CC7" w:rsidRPr="00245CC7" w:rsidRDefault="00245CC7" w:rsidP="00245CC7">
      <w:pPr>
        <w:autoSpaceDE w:val="0"/>
        <w:autoSpaceDN w:val="0"/>
        <w:adjustRightInd w:val="0"/>
        <w:spacing w:after="0" w:line="240" w:lineRule="auto"/>
        <w:rPr>
          <w:rFonts w:ascii="Tahoma,Bold" w:hAnsi="Tahoma,Bold" w:cs="Tahoma,Bold"/>
          <w:b/>
          <w:bCs/>
          <w:sz w:val="28"/>
          <w:szCs w:val="28"/>
          <w:u w:val="single"/>
          <w:lang w:val="en-US"/>
        </w:rPr>
      </w:pPr>
    </w:p>
    <w:p w:rsidR="00EA7B13" w:rsidRDefault="00245CC7" w:rsidP="00245CC7">
      <w:pPr>
        <w:pStyle w:val="Default"/>
        <w:rPr>
          <w:rFonts w:ascii="Arial" w:hAnsi="Arial" w:cs="Arial"/>
          <w:b/>
          <w:bCs/>
          <w:lang w:val="en-US"/>
        </w:rPr>
      </w:pPr>
      <w:r w:rsidRPr="00245CC7">
        <w:rPr>
          <w:rFonts w:ascii="Arial" w:hAnsi="Arial" w:cs="Arial"/>
          <w:b/>
          <w:bCs/>
          <w:lang w:val="en-US"/>
        </w:rPr>
        <w:t>IMO SN/ Circ. 207/Rev.1: Differences between RCDS and ECDIS</w:t>
      </w:r>
    </w:p>
    <w:p w:rsidR="00245CC7" w:rsidRDefault="00245CC7" w:rsidP="00245CC7">
      <w:pPr>
        <w:pStyle w:val="Default"/>
        <w:rPr>
          <w:rFonts w:ascii="Arial" w:hAnsi="Arial" w:cs="Arial"/>
          <w:b/>
          <w:bCs/>
          <w:lang w:val="en-US"/>
        </w:rPr>
      </w:pPr>
      <w:r w:rsidRPr="00245CC7">
        <w:rPr>
          <w:rFonts w:ascii="Arial" w:hAnsi="Arial" w:cs="Arial"/>
          <w:b/>
          <w:bCs/>
          <w:lang w:val="en-US"/>
        </w:rPr>
        <w:t>IMO SN/ Circ. 255: Additional guidance on chart datum and accuracy of position on charts</w:t>
      </w:r>
      <w:r>
        <w:rPr>
          <w:rFonts w:ascii="Arial" w:hAnsi="Arial" w:cs="Arial"/>
          <w:b/>
          <w:bCs/>
          <w:lang w:val="en-US"/>
        </w:rPr>
        <w:t>.</w:t>
      </w:r>
    </w:p>
    <w:p w:rsidR="00245CC7" w:rsidRPr="00245CC7" w:rsidRDefault="00245CC7" w:rsidP="00245CC7">
      <w:pPr>
        <w:autoSpaceDE w:val="0"/>
        <w:autoSpaceDN w:val="0"/>
        <w:adjustRightInd w:val="0"/>
        <w:spacing w:after="0" w:line="240" w:lineRule="auto"/>
        <w:rPr>
          <w:rFonts w:ascii="Arial" w:hAnsi="Arial" w:cs="Arial"/>
          <w:b/>
          <w:bCs/>
          <w:sz w:val="24"/>
          <w:szCs w:val="24"/>
          <w:lang w:val="en-US"/>
        </w:rPr>
      </w:pPr>
      <w:r w:rsidRPr="00245CC7">
        <w:rPr>
          <w:rFonts w:ascii="Arial" w:hAnsi="Arial" w:cs="Arial"/>
          <w:b/>
          <w:bCs/>
          <w:sz w:val="24"/>
          <w:szCs w:val="24"/>
          <w:lang w:val="en-US"/>
        </w:rPr>
        <w:t>IMO SN/ Circ. 276: Transitioning from paper chart to Electronic Chart Display and</w:t>
      </w:r>
    </w:p>
    <w:p w:rsidR="00245CC7" w:rsidRPr="00245CC7" w:rsidRDefault="00245CC7" w:rsidP="00245CC7">
      <w:pPr>
        <w:pStyle w:val="Default"/>
        <w:rPr>
          <w:b/>
          <w:bCs/>
          <w:sz w:val="36"/>
          <w:szCs w:val="36"/>
          <w:lang w:val="en-US"/>
        </w:rPr>
      </w:pPr>
      <w:r>
        <w:rPr>
          <w:rFonts w:ascii="Arial" w:hAnsi="Arial" w:cs="Arial"/>
          <w:b/>
          <w:bCs/>
        </w:rPr>
        <w:t xml:space="preserve">Information </w:t>
      </w:r>
      <w:proofErr w:type="spellStart"/>
      <w:r>
        <w:rPr>
          <w:rFonts w:ascii="Arial" w:hAnsi="Arial" w:cs="Arial"/>
          <w:b/>
          <w:bCs/>
        </w:rPr>
        <w:t>Systems</w:t>
      </w:r>
      <w:proofErr w:type="spellEnd"/>
      <w:r>
        <w:rPr>
          <w:rFonts w:ascii="Arial" w:hAnsi="Arial" w:cs="Arial"/>
          <w:b/>
          <w:bCs/>
        </w:rPr>
        <w:t xml:space="preserve"> (ECDIS) </w:t>
      </w:r>
      <w:proofErr w:type="spellStart"/>
      <w:r>
        <w:rPr>
          <w:rFonts w:ascii="Arial" w:hAnsi="Arial" w:cs="Arial"/>
          <w:b/>
          <w:bCs/>
        </w:rPr>
        <w:t>navigation</w:t>
      </w:r>
      <w:proofErr w:type="spellEnd"/>
    </w:p>
    <w:p w:rsidR="00EA7B13" w:rsidRDefault="00EA7B13" w:rsidP="00263E4C">
      <w:pPr>
        <w:pStyle w:val="Default"/>
        <w:jc w:val="center"/>
        <w:rPr>
          <w:b/>
          <w:bCs/>
          <w:sz w:val="36"/>
          <w:szCs w:val="36"/>
          <w:lang w:val="en-US"/>
        </w:rPr>
      </w:pPr>
    </w:p>
    <w:p w:rsidR="00EA7B13" w:rsidRDefault="00EA7B13" w:rsidP="00263E4C">
      <w:pPr>
        <w:pStyle w:val="Default"/>
        <w:jc w:val="center"/>
        <w:rPr>
          <w:b/>
          <w:bCs/>
          <w:sz w:val="36"/>
          <w:szCs w:val="36"/>
          <w:lang w:val="en-US"/>
        </w:rPr>
      </w:pPr>
    </w:p>
    <w:p w:rsidR="00EA7B13" w:rsidRDefault="00EA7B13" w:rsidP="00263E4C">
      <w:pPr>
        <w:pStyle w:val="Default"/>
        <w:jc w:val="center"/>
        <w:rPr>
          <w:b/>
          <w:bCs/>
          <w:sz w:val="36"/>
          <w:szCs w:val="36"/>
          <w:lang w:val="en-US"/>
        </w:rPr>
      </w:pPr>
    </w:p>
    <w:p w:rsidR="00EA7B13" w:rsidRDefault="00EA7B13" w:rsidP="00263E4C">
      <w:pPr>
        <w:pStyle w:val="Default"/>
        <w:jc w:val="center"/>
        <w:rPr>
          <w:b/>
          <w:bCs/>
          <w:sz w:val="36"/>
          <w:szCs w:val="36"/>
          <w:lang w:val="en-US"/>
        </w:rPr>
      </w:pPr>
    </w:p>
    <w:p w:rsidR="00EA7B13" w:rsidRDefault="00EA7B13" w:rsidP="00263E4C">
      <w:pPr>
        <w:pStyle w:val="Default"/>
        <w:jc w:val="center"/>
        <w:rPr>
          <w:b/>
          <w:bCs/>
          <w:sz w:val="36"/>
          <w:szCs w:val="36"/>
          <w:lang w:val="en-US"/>
        </w:rPr>
      </w:pPr>
    </w:p>
    <w:p w:rsidR="00EA7B13" w:rsidRDefault="00EA7B13" w:rsidP="00263E4C">
      <w:pPr>
        <w:pStyle w:val="Default"/>
        <w:jc w:val="center"/>
        <w:rPr>
          <w:b/>
          <w:bCs/>
          <w:sz w:val="36"/>
          <w:szCs w:val="36"/>
          <w:lang w:val="en-US"/>
        </w:rPr>
      </w:pPr>
    </w:p>
    <w:p w:rsidR="00EA7B13" w:rsidRDefault="00EA7B13" w:rsidP="00263E4C">
      <w:pPr>
        <w:pStyle w:val="Default"/>
        <w:jc w:val="center"/>
        <w:rPr>
          <w:b/>
          <w:bCs/>
          <w:sz w:val="36"/>
          <w:szCs w:val="36"/>
          <w:lang w:val="en-US"/>
        </w:rPr>
      </w:pPr>
    </w:p>
    <w:p w:rsidR="00EA7B13" w:rsidRDefault="00EA7B13" w:rsidP="00263E4C">
      <w:pPr>
        <w:pStyle w:val="Default"/>
        <w:jc w:val="center"/>
        <w:rPr>
          <w:b/>
          <w:bCs/>
          <w:sz w:val="36"/>
          <w:szCs w:val="36"/>
          <w:lang w:val="en-US"/>
        </w:rPr>
      </w:pPr>
    </w:p>
    <w:p w:rsidR="00EA7B13" w:rsidRDefault="00EA7B13" w:rsidP="00263E4C">
      <w:pPr>
        <w:pStyle w:val="Default"/>
        <w:jc w:val="center"/>
        <w:rPr>
          <w:b/>
          <w:bCs/>
          <w:sz w:val="36"/>
          <w:szCs w:val="36"/>
          <w:lang w:val="en-US"/>
        </w:rPr>
      </w:pPr>
    </w:p>
    <w:p w:rsidR="00EA7B13" w:rsidRDefault="00EA7B13" w:rsidP="00263E4C">
      <w:pPr>
        <w:pStyle w:val="Default"/>
        <w:jc w:val="center"/>
        <w:rPr>
          <w:b/>
          <w:bCs/>
          <w:sz w:val="36"/>
          <w:szCs w:val="36"/>
          <w:lang w:val="en-US"/>
        </w:rPr>
      </w:pPr>
    </w:p>
    <w:p w:rsidR="00EA7B13" w:rsidRDefault="00EA7B13" w:rsidP="00263E4C">
      <w:pPr>
        <w:pStyle w:val="Default"/>
        <w:jc w:val="center"/>
        <w:rPr>
          <w:b/>
          <w:bCs/>
          <w:sz w:val="36"/>
          <w:szCs w:val="36"/>
          <w:lang w:val="en-US"/>
        </w:rPr>
      </w:pPr>
    </w:p>
    <w:p w:rsidR="00EA7B13" w:rsidRDefault="00EA7B13" w:rsidP="00263E4C">
      <w:pPr>
        <w:pStyle w:val="Default"/>
        <w:jc w:val="center"/>
        <w:rPr>
          <w:b/>
          <w:bCs/>
          <w:sz w:val="36"/>
          <w:szCs w:val="36"/>
          <w:lang w:val="en-US"/>
        </w:rPr>
      </w:pPr>
    </w:p>
    <w:p w:rsidR="00EA7B13" w:rsidRDefault="00EA7B13" w:rsidP="00263E4C">
      <w:pPr>
        <w:pStyle w:val="Default"/>
        <w:jc w:val="center"/>
        <w:rPr>
          <w:b/>
          <w:bCs/>
          <w:sz w:val="36"/>
          <w:szCs w:val="36"/>
          <w:lang w:val="en-US"/>
        </w:rPr>
      </w:pPr>
    </w:p>
    <w:p w:rsidR="00EA7B13" w:rsidRDefault="00EA7B13" w:rsidP="00263E4C">
      <w:pPr>
        <w:pStyle w:val="Default"/>
        <w:jc w:val="center"/>
        <w:rPr>
          <w:b/>
          <w:bCs/>
          <w:sz w:val="36"/>
          <w:szCs w:val="36"/>
          <w:lang w:val="en-US"/>
        </w:rPr>
      </w:pPr>
    </w:p>
    <w:p w:rsidR="00E712A4" w:rsidRDefault="00E712A4" w:rsidP="00263E4C">
      <w:pPr>
        <w:pStyle w:val="Default"/>
        <w:jc w:val="center"/>
        <w:rPr>
          <w:b/>
          <w:bCs/>
          <w:sz w:val="36"/>
          <w:szCs w:val="36"/>
          <w:lang w:val="en-US"/>
        </w:rPr>
      </w:pPr>
    </w:p>
    <w:p w:rsidR="00E712A4" w:rsidRDefault="00E712A4" w:rsidP="00263E4C">
      <w:pPr>
        <w:pStyle w:val="Default"/>
        <w:jc w:val="center"/>
        <w:rPr>
          <w:b/>
          <w:bCs/>
          <w:sz w:val="36"/>
          <w:szCs w:val="36"/>
          <w:lang w:val="en-US"/>
        </w:rPr>
      </w:pPr>
    </w:p>
    <w:p w:rsidR="00E712A4" w:rsidRDefault="00E712A4" w:rsidP="00263E4C">
      <w:pPr>
        <w:pStyle w:val="Default"/>
        <w:jc w:val="center"/>
        <w:rPr>
          <w:b/>
          <w:bCs/>
          <w:sz w:val="36"/>
          <w:szCs w:val="36"/>
          <w:lang w:val="en-US"/>
        </w:rPr>
      </w:pPr>
    </w:p>
    <w:p w:rsidR="00E712A4" w:rsidRDefault="00E712A4" w:rsidP="00263E4C">
      <w:pPr>
        <w:pStyle w:val="Default"/>
        <w:jc w:val="center"/>
        <w:rPr>
          <w:b/>
          <w:bCs/>
          <w:sz w:val="36"/>
          <w:szCs w:val="36"/>
          <w:lang w:val="en-US"/>
        </w:rPr>
      </w:pPr>
    </w:p>
    <w:p w:rsidR="00E712A4" w:rsidRDefault="00E712A4" w:rsidP="00263E4C">
      <w:pPr>
        <w:pStyle w:val="Default"/>
        <w:jc w:val="center"/>
        <w:rPr>
          <w:b/>
          <w:bCs/>
          <w:sz w:val="36"/>
          <w:szCs w:val="36"/>
          <w:lang w:val="en-US"/>
        </w:rPr>
      </w:pPr>
    </w:p>
    <w:p w:rsidR="00E712A4" w:rsidRDefault="00E712A4" w:rsidP="00263E4C">
      <w:pPr>
        <w:pStyle w:val="Default"/>
        <w:jc w:val="center"/>
        <w:rPr>
          <w:b/>
          <w:bCs/>
          <w:sz w:val="36"/>
          <w:szCs w:val="36"/>
          <w:lang w:val="en-US"/>
        </w:rPr>
      </w:pPr>
    </w:p>
    <w:p w:rsidR="00EA7B13" w:rsidRDefault="00EA7B13" w:rsidP="00263E4C">
      <w:pPr>
        <w:pStyle w:val="Default"/>
        <w:jc w:val="center"/>
        <w:rPr>
          <w:b/>
          <w:bCs/>
          <w:sz w:val="36"/>
          <w:szCs w:val="36"/>
          <w:lang w:val="en-US"/>
        </w:rPr>
      </w:pPr>
    </w:p>
    <w:p w:rsidR="00245CC7" w:rsidRDefault="00245CC7" w:rsidP="00263E4C">
      <w:pPr>
        <w:pStyle w:val="Default"/>
        <w:jc w:val="center"/>
        <w:rPr>
          <w:b/>
          <w:bCs/>
          <w:sz w:val="36"/>
          <w:szCs w:val="36"/>
          <w:lang w:val="en-US"/>
        </w:rPr>
      </w:pPr>
    </w:p>
    <w:p w:rsidR="00245CC7" w:rsidRDefault="00245CC7" w:rsidP="00263E4C">
      <w:pPr>
        <w:pStyle w:val="Default"/>
        <w:jc w:val="center"/>
        <w:rPr>
          <w:b/>
          <w:bCs/>
          <w:sz w:val="36"/>
          <w:szCs w:val="36"/>
          <w:lang w:val="en-US"/>
        </w:rPr>
      </w:pPr>
    </w:p>
    <w:p w:rsidR="00245CC7" w:rsidRDefault="00245CC7" w:rsidP="00263E4C">
      <w:pPr>
        <w:pStyle w:val="Default"/>
        <w:jc w:val="center"/>
        <w:rPr>
          <w:b/>
          <w:bCs/>
          <w:sz w:val="36"/>
          <w:szCs w:val="36"/>
          <w:lang w:val="en-US"/>
        </w:rPr>
      </w:pPr>
    </w:p>
    <w:p w:rsidR="00245CC7" w:rsidRDefault="00245CC7" w:rsidP="00263E4C">
      <w:pPr>
        <w:pStyle w:val="Default"/>
        <w:jc w:val="center"/>
        <w:rPr>
          <w:b/>
          <w:bCs/>
          <w:sz w:val="36"/>
          <w:szCs w:val="36"/>
          <w:lang w:val="en-US"/>
        </w:rPr>
      </w:pPr>
    </w:p>
    <w:p w:rsidR="00245CC7" w:rsidRDefault="00245CC7" w:rsidP="00263E4C">
      <w:pPr>
        <w:pStyle w:val="Default"/>
        <w:jc w:val="center"/>
        <w:rPr>
          <w:b/>
          <w:bCs/>
          <w:sz w:val="36"/>
          <w:szCs w:val="36"/>
          <w:lang w:val="en-US"/>
        </w:rPr>
      </w:pPr>
    </w:p>
    <w:p w:rsidR="00245CC7" w:rsidRDefault="00245CC7" w:rsidP="00263E4C">
      <w:pPr>
        <w:pStyle w:val="Default"/>
        <w:jc w:val="center"/>
        <w:rPr>
          <w:b/>
          <w:bCs/>
          <w:sz w:val="36"/>
          <w:szCs w:val="36"/>
          <w:lang w:val="en-US"/>
        </w:rPr>
      </w:pPr>
    </w:p>
    <w:p w:rsidR="00263E4C" w:rsidRPr="00263E4C" w:rsidRDefault="00263E4C" w:rsidP="00263E4C">
      <w:pPr>
        <w:pStyle w:val="Default"/>
        <w:jc w:val="center"/>
        <w:rPr>
          <w:b/>
          <w:bCs/>
          <w:sz w:val="36"/>
          <w:szCs w:val="36"/>
          <w:lang w:val="en-US"/>
        </w:rPr>
      </w:pPr>
      <w:r w:rsidRPr="00263E4C">
        <w:rPr>
          <w:b/>
          <w:bCs/>
          <w:sz w:val="36"/>
          <w:szCs w:val="36"/>
          <w:lang w:val="en-US"/>
        </w:rPr>
        <w:lastRenderedPageBreak/>
        <w:t>PASSAGE PLAN ON ECDIS</w:t>
      </w:r>
    </w:p>
    <w:p w:rsidR="00263E4C" w:rsidRDefault="00263E4C" w:rsidP="00263E4C">
      <w:pPr>
        <w:pStyle w:val="Default"/>
        <w:rPr>
          <w:b/>
          <w:bCs/>
          <w:sz w:val="22"/>
          <w:szCs w:val="22"/>
          <w:lang w:val="en-US"/>
        </w:rPr>
      </w:pPr>
    </w:p>
    <w:p w:rsidR="00263E4C" w:rsidRPr="00263E4C" w:rsidRDefault="00263E4C" w:rsidP="00263E4C">
      <w:pPr>
        <w:pStyle w:val="Default"/>
        <w:rPr>
          <w:b/>
          <w:bCs/>
          <w:sz w:val="28"/>
          <w:szCs w:val="28"/>
          <w:lang w:val="en-US"/>
        </w:rPr>
      </w:pPr>
      <w:r w:rsidRPr="00263E4C">
        <w:rPr>
          <w:b/>
          <w:bCs/>
          <w:sz w:val="28"/>
          <w:szCs w:val="28"/>
          <w:lang w:val="en-US"/>
        </w:rPr>
        <w:t>SOURCE</w:t>
      </w:r>
    </w:p>
    <w:p w:rsidR="00263E4C" w:rsidRDefault="00263E4C" w:rsidP="00263E4C">
      <w:pPr>
        <w:pStyle w:val="Default"/>
        <w:rPr>
          <w:b/>
          <w:bCs/>
          <w:sz w:val="22"/>
          <w:szCs w:val="22"/>
          <w:lang w:val="en-US"/>
        </w:rPr>
      </w:pPr>
    </w:p>
    <w:p w:rsidR="00263E4C" w:rsidRPr="00263E4C" w:rsidRDefault="00263E4C" w:rsidP="00263E4C">
      <w:pPr>
        <w:pStyle w:val="Default"/>
        <w:rPr>
          <w:sz w:val="22"/>
          <w:szCs w:val="22"/>
          <w:lang w:val="en-US"/>
        </w:rPr>
      </w:pPr>
      <w:r w:rsidRPr="00263E4C">
        <w:rPr>
          <w:b/>
          <w:bCs/>
          <w:sz w:val="22"/>
          <w:szCs w:val="22"/>
          <w:lang w:val="en-US"/>
        </w:rPr>
        <w:t xml:space="preserve">6 References </w:t>
      </w:r>
    </w:p>
    <w:p w:rsidR="00263E4C" w:rsidRPr="00263E4C" w:rsidRDefault="00263E4C" w:rsidP="00263E4C">
      <w:pPr>
        <w:pStyle w:val="Default"/>
        <w:rPr>
          <w:sz w:val="22"/>
          <w:szCs w:val="22"/>
          <w:lang w:val="en-US"/>
        </w:rPr>
      </w:pPr>
      <w:r w:rsidRPr="00263E4C">
        <w:rPr>
          <w:sz w:val="22"/>
          <w:szCs w:val="22"/>
          <w:lang w:val="en-US"/>
        </w:rPr>
        <w:t xml:space="preserve">• SOLAS Chapter V, Regulations 19, 27, 34 </w:t>
      </w:r>
    </w:p>
    <w:p w:rsidR="00263E4C" w:rsidRPr="00263E4C" w:rsidRDefault="00263E4C" w:rsidP="00263E4C">
      <w:pPr>
        <w:pStyle w:val="Default"/>
        <w:rPr>
          <w:sz w:val="22"/>
          <w:szCs w:val="22"/>
          <w:lang w:val="en-US"/>
        </w:rPr>
      </w:pPr>
      <w:r w:rsidRPr="00263E4C">
        <w:rPr>
          <w:sz w:val="22"/>
          <w:szCs w:val="22"/>
          <w:lang w:val="en-US"/>
        </w:rPr>
        <w:t xml:space="preserve">• MCA Marine Guidance Notice 285 – Electronic Charts – The Use of Risk Assessment Methodology When Operating ECDIS in the Raster Chart Display System (RCDS) Mode </w:t>
      </w:r>
    </w:p>
    <w:p w:rsidR="00263E4C" w:rsidRPr="00263E4C" w:rsidRDefault="00263E4C" w:rsidP="00263E4C">
      <w:pPr>
        <w:pStyle w:val="Default"/>
        <w:rPr>
          <w:sz w:val="22"/>
          <w:szCs w:val="22"/>
          <w:lang w:val="en-US"/>
        </w:rPr>
      </w:pPr>
      <w:r w:rsidRPr="00263E4C">
        <w:rPr>
          <w:sz w:val="22"/>
          <w:szCs w:val="22"/>
          <w:lang w:val="en-US"/>
        </w:rPr>
        <w:t xml:space="preserve">• International Hydrographic Organization S-66 - Facts about Electronic Charts and Carriage Requirements </w:t>
      </w:r>
    </w:p>
    <w:p w:rsidR="00263E4C" w:rsidRPr="00263E4C" w:rsidRDefault="00263E4C" w:rsidP="00263E4C">
      <w:pPr>
        <w:pStyle w:val="Default"/>
        <w:rPr>
          <w:sz w:val="22"/>
          <w:szCs w:val="22"/>
          <w:lang w:val="en-US"/>
        </w:rPr>
      </w:pPr>
      <w:r w:rsidRPr="00263E4C">
        <w:rPr>
          <w:sz w:val="22"/>
          <w:szCs w:val="22"/>
          <w:lang w:val="en-US"/>
        </w:rPr>
        <w:t xml:space="preserve">• NP231 - Admiralty Guide to the Practical Use of Electronic Navigational Charts (UKHO) </w:t>
      </w:r>
    </w:p>
    <w:p w:rsidR="00263E4C" w:rsidRPr="00263E4C" w:rsidRDefault="00263E4C" w:rsidP="00263E4C">
      <w:pPr>
        <w:pStyle w:val="Default"/>
        <w:rPr>
          <w:sz w:val="22"/>
          <w:szCs w:val="22"/>
          <w:lang w:val="en-US"/>
        </w:rPr>
      </w:pPr>
      <w:r w:rsidRPr="00263E4C">
        <w:rPr>
          <w:sz w:val="22"/>
          <w:szCs w:val="22"/>
          <w:lang w:val="en-US"/>
        </w:rPr>
        <w:t xml:space="preserve">• NP100 – Mariner’s Handbook (UKHO) </w:t>
      </w:r>
    </w:p>
    <w:p w:rsidR="00263E4C" w:rsidRPr="00263E4C" w:rsidRDefault="00263E4C" w:rsidP="00263E4C">
      <w:pPr>
        <w:pStyle w:val="Default"/>
        <w:rPr>
          <w:sz w:val="22"/>
          <w:szCs w:val="22"/>
          <w:lang w:val="en-US"/>
        </w:rPr>
      </w:pPr>
      <w:r w:rsidRPr="00263E4C">
        <w:rPr>
          <w:sz w:val="22"/>
          <w:szCs w:val="22"/>
          <w:lang w:val="en-US"/>
        </w:rPr>
        <w:t xml:space="preserve">• International Maritime Organization (IMO) Resolution A.893 (21) - Guidelines for Voyage Planning </w:t>
      </w:r>
    </w:p>
    <w:p w:rsidR="00263E4C" w:rsidRPr="00263E4C" w:rsidRDefault="00263E4C" w:rsidP="00263E4C">
      <w:pPr>
        <w:pStyle w:val="Default"/>
        <w:rPr>
          <w:sz w:val="22"/>
          <w:szCs w:val="22"/>
          <w:lang w:val="en-US"/>
        </w:rPr>
      </w:pPr>
      <w:r w:rsidRPr="00263E4C">
        <w:rPr>
          <w:sz w:val="22"/>
          <w:szCs w:val="22"/>
          <w:lang w:val="en-US"/>
        </w:rPr>
        <w:t xml:space="preserve">• IMO Resolution A.917 (22) - Guidelines for the Onboard Operational Use of </w:t>
      </w:r>
      <w:proofErr w:type="spellStart"/>
      <w:r w:rsidRPr="00263E4C">
        <w:rPr>
          <w:sz w:val="22"/>
          <w:szCs w:val="22"/>
          <w:lang w:val="en-US"/>
        </w:rPr>
        <w:t>Shipborne</w:t>
      </w:r>
      <w:proofErr w:type="spellEnd"/>
      <w:r w:rsidRPr="00263E4C">
        <w:rPr>
          <w:sz w:val="22"/>
          <w:szCs w:val="22"/>
          <w:lang w:val="en-US"/>
        </w:rPr>
        <w:t xml:space="preserve"> Automatic Identification Systems </w:t>
      </w:r>
    </w:p>
    <w:p w:rsidR="00263E4C" w:rsidRPr="00263E4C" w:rsidRDefault="00263E4C" w:rsidP="00263E4C">
      <w:pPr>
        <w:pStyle w:val="Default"/>
        <w:rPr>
          <w:sz w:val="22"/>
          <w:szCs w:val="22"/>
          <w:lang w:val="en-US"/>
        </w:rPr>
      </w:pPr>
      <w:r w:rsidRPr="00263E4C">
        <w:rPr>
          <w:sz w:val="22"/>
          <w:szCs w:val="22"/>
          <w:lang w:val="en-US"/>
        </w:rPr>
        <w:t xml:space="preserve">• IMO Resolution A.999 (25) - Guidelines on Voyage Planning for Passenger Ships Operating in Remote Areas </w:t>
      </w:r>
    </w:p>
    <w:p w:rsidR="00263E4C" w:rsidRPr="00263E4C" w:rsidRDefault="00263E4C" w:rsidP="00263E4C">
      <w:pPr>
        <w:pStyle w:val="Default"/>
        <w:rPr>
          <w:sz w:val="22"/>
          <w:szCs w:val="22"/>
          <w:lang w:val="en-US"/>
        </w:rPr>
      </w:pPr>
      <w:r w:rsidRPr="00263E4C">
        <w:rPr>
          <w:sz w:val="22"/>
          <w:szCs w:val="22"/>
          <w:lang w:val="en-US"/>
        </w:rPr>
        <w:t xml:space="preserve">• International Chamber of Shipping - Bridge Procedures Guide </w:t>
      </w:r>
    </w:p>
    <w:p w:rsidR="00EA5B66" w:rsidRDefault="00EA5B66" w:rsidP="005C4013">
      <w:pPr>
        <w:pStyle w:val="Default"/>
        <w:rPr>
          <w:b/>
          <w:bCs/>
          <w:sz w:val="22"/>
          <w:szCs w:val="22"/>
          <w:lang w:val="en-US"/>
        </w:rPr>
      </w:pPr>
    </w:p>
    <w:p w:rsidR="005C4013" w:rsidRPr="005C4013" w:rsidRDefault="005C4013" w:rsidP="005C4013">
      <w:pPr>
        <w:pStyle w:val="Default"/>
        <w:rPr>
          <w:sz w:val="22"/>
          <w:szCs w:val="22"/>
          <w:lang w:val="en-US"/>
        </w:rPr>
      </w:pPr>
      <w:r w:rsidRPr="005C4013">
        <w:rPr>
          <w:b/>
          <w:bCs/>
          <w:sz w:val="22"/>
          <w:szCs w:val="22"/>
          <w:lang w:val="en-US"/>
        </w:rPr>
        <w:t xml:space="preserve">Responsibilities </w:t>
      </w:r>
    </w:p>
    <w:p w:rsidR="005C4013" w:rsidRPr="005C4013" w:rsidRDefault="005C4013" w:rsidP="005C4013">
      <w:pPr>
        <w:pStyle w:val="Default"/>
        <w:rPr>
          <w:sz w:val="22"/>
          <w:szCs w:val="22"/>
          <w:lang w:val="en-US"/>
        </w:rPr>
      </w:pPr>
      <w:r w:rsidRPr="005C4013">
        <w:rPr>
          <w:b/>
          <w:bCs/>
          <w:sz w:val="22"/>
          <w:szCs w:val="22"/>
          <w:lang w:val="en-US"/>
        </w:rPr>
        <w:t xml:space="preserve">Operating Lines </w:t>
      </w:r>
    </w:p>
    <w:p w:rsidR="005C4013" w:rsidRPr="005C4013" w:rsidRDefault="005C4013" w:rsidP="005C4013">
      <w:pPr>
        <w:pStyle w:val="Default"/>
        <w:rPr>
          <w:sz w:val="22"/>
          <w:szCs w:val="22"/>
          <w:lang w:val="en-US"/>
        </w:rPr>
      </w:pPr>
      <w:r w:rsidRPr="005C4013">
        <w:rPr>
          <w:sz w:val="22"/>
          <w:szCs w:val="22"/>
          <w:lang w:val="en-US"/>
        </w:rPr>
        <w:t xml:space="preserve">The Company is responsible for: </w:t>
      </w:r>
    </w:p>
    <w:p w:rsidR="005C4013" w:rsidRPr="005C4013" w:rsidRDefault="005C4013" w:rsidP="005C4013">
      <w:pPr>
        <w:pStyle w:val="Default"/>
        <w:rPr>
          <w:sz w:val="22"/>
          <w:szCs w:val="22"/>
          <w:lang w:val="en-US"/>
        </w:rPr>
      </w:pPr>
      <w:r w:rsidRPr="005C4013">
        <w:rPr>
          <w:sz w:val="22"/>
          <w:szCs w:val="22"/>
          <w:lang w:val="en-US"/>
        </w:rPr>
        <w:t xml:space="preserve">• Authorizing ships to use an ECDIS as the primary means of navigation. </w:t>
      </w:r>
    </w:p>
    <w:p w:rsidR="005C4013" w:rsidRPr="005C4013" w:rsidRDefault="005C4013" w:rsidP="005C4013">
      <w:pPr>
        <w:pStyle w:val="Default"/>
        <w:rPr>
          <w:sz w:val="22"/>
          <w:szCs w:val="22"/>
          <w:lang w:val="en-US"/>
        </w:rPr>
      </w:pPr>
      <w:r w:rsidRPr="005C4013">
        <w:rPr>
          <w:sz w:val="22"/>
          <w:szCs w:val="22"/>
          <w:lang w:val="en-US"/>
        </w:rPr>
        <w:t xml:space="preserve">• Conducting a ship specific risk assessment to establish the appropriate folio of paper charts when the ship operates with ECDIS in RCDS mode. </w:t>
      </w:r>
    </w:p>
    <w:p w:rsidR="005C4013" w:rsidRPr="005C4013" w:rsidRDefault="005C4013" w:rsidP="005C4013">
      <w:pPr>
        <w:pStyle w:val="Default"/>
        <w:rPr>
          <w:sz w:val="22"/>
          <w:szCs w:val="22"/>
          <w:lang w:val="en-US"/>
        </w:rPr>
      </w:pPr>
    </w:p>
    <w:p w:rsidR="005C4013" w:rsidRPr="005C4013" w:rsidRDefault="005C4013" w:rsidP="005C4013">
      <w:pPr>
        <w:pStyle w:val="Default"/>
        <w:rPr>
          <w:sz w:val="22"/>
          <w:szCs w:val="22"/>
          <w:lang w:val="en-US"/>
        </w:rPr>
      </w:pPr>
      <w:r w:rsidRPr="005C4013">
        <w:rPr>
          <w:b/>
          <w:bCs/>
          <w:sz w:val="22"/>
          <w:szCs w:val="22"/>
          <w:lang w:val="en-US"/>
        </w:rPr>
        <w:t xml:space="preserve">Master </w:t>
      </w:r>
    </w:p>
    <w:p w:rsidR="005C4013" w:rsidRPr="005C4013" w:rsidRDefault="005C4013" w:rsidP="005C4013">
      <w:pPr>
        <w:pStyle w:val="Default"/>
        <w:rPr>
          <w:sz w:val="22"/>
          <w:szCs w:val="22"/>
          <w:lang w:val="en-US"/>
        </w:rPr>
      </w:pPr>
      <w:r w:rsidRPr="005C4013">
        <w:rPr>
          <w:sz w:val="22"/>
          <w:szCs w:val="22"/>
          <w:lang w:val="en-US"/>
        </w:rPr>
        <w:t xml:space="preserve">The Master is responsible for: </w:t>
      </w:r>
    </w:p>
    <w:p w:rsidR="005C4013" w:rsidRPr="005C4013" w:rsidRDefault="005C4013" w:rsidP="005C4013">
      <w:pPr>
        <w:pStyle w:val="Default"/>
        <w:rPr>
          <w:sz w:val="22"/>
          <w:szCs w:val="22"/>
          <w:lang w:val="en-US"/>
        </w:rPr>
      </w:pPr>
      <w:r w:rsidRPr="005C4013">
        <w:rPr>
          <w:sz w:val="22"/>
          <w:szCs w:val="22"/>
          <w:lang w:val="en-US"/>
        </w:rPr>
        <w:t xml:space="preserve">• Appointing the Voyage Planning Officer. </w:t>
      </w:r>
    </w:p>
    <w:p w:rsidR="005C4013" w:rsidRPr="005C4013" w:rsidRDefault="005C4013" w:rsidP="005C4013">
      <w:pPr>
        <w:pStyle w:val="Default"/>
        <w:rPr>
          <w:sz w:val="22"/>
          <w:szCs w:val="22"/>
          <w:lang w:val="en-US"/>
        </w:rPr>
      </w:pPr>
      <w:r w:rsidRPr="005C4013">
        <w:rPr>
          <w:sz w:val="22"/>
          <w:szCs w:val="22"/>
          <w:lang w:val="en-US"/>
        </w:rPr>
        <w:t xml:space="preserve">• Approving the Voyage Plan. </w:t>
      </w:r>
    </w:p>
    <w:p w:rsidR="005C4013" w:rsidRPr="005C4013" w:rsidRDefault="005C4013" w:rsidP="005C4013">
      <w:pPr>
        <w:pStyle w:val="Default"/>
        <w:rPr>
          <w:sz w:val="22"/>
          <w:szCs w:val="22"/>
          <w:lang w:val="en-US"/>
        </w:rPr>
      </w:pPr>
    </w:p>
    <w:p w:rsidR="005C4013" w:rsidRPr="005C4013" w:rsidRDefault="005C4013" w:rsidP="005C4013">
      <w:pPr>
        <w:pStyle w:val="Default"/>
        <w:rPr>
          <w:sz w:val="22"/>
          <w:szCs w:val="22"/>
          <w:lang w:val="en-US"/>
        </w:rPr>
      </w:pPr>
      <w:r w:rsidRPr="005C4013">
        <w:rPr>
          <w:b/>
          <w:bCs/>
          <w:sz w:val="22"/>
          <w:szCs w:val="22"/>
          <w:lang w:val="en-US"/>
        </w:rPr>
        <w:t xml:space="preserve">Voyage Planning Officer </w:t>
      </w:r>
    </w:p>
    <w:p w:rsidR="005C4013" w:rsidRPr="005C4013" w:rsidRDefault="005C4013" w:rsidP="005C4013">
      <w:pPr>
        <w:pStyle w:val="Default"/>
        <w:rPr>
          <w:sz w:val="22"/>
          <w:szCs w:val="22"/>
          <w:lang w:val="en-US"/>
        </w:rPr>
      </w:pPr>
      <w:r w:rsidRPr="005C4013">
        <w:rPr>
          <w:sz w:val="22"/>
          <w:szCs w:val="22"/>
          <w:lang w:val="en-US"/>
        </w:rPr>
        <w:t xml:space="preserve">The Voyage Planning Officer is responsible for: </w:t>
      </w:r>
    </w:p>
    <w:p w:rsidR="005C4013" w:rsidRPr="005C4013" w:rsidRDefault="005C4013" w:rsidP="005C4013">
      <w:pPr>
        <w:pStyle w:val="Default"/>
        <w:rPr>
          <w:sz w:val="22"/>
          <w:szCs w:val="22"/>
          <w:lang w:val="en-US"/>
        </w:rPr>
      </w:pPr>
      <w:r w:rsidRPr="005C4013">
        <w:rPr>
          <w:sz w:val="22"/>
          <w:szCs w:val="22"/>
          <w:lang w:val="en-US"/>
        </w:rPr>
        <w:t xml:space="preserve">• Preparing the Voyage Plan. </w:t>
      </w:r>
    </w:p>
    <w:p w:rsidR="005C4013" w:rsidRPr="005C4013" w:rsidRDefault="005C4013" w:rsidP="005C4013">
      <w:pPr>
        <w:pStyle w:val="Default"/>
        <w:rPr>
          <w:sz w:val="22"/>
          <w:szCs w:val="22"/>
          <w:lang w:val="en-US"/>
        </w:rPr>
      </w:pPr>
    </w:p>
    <w:p w:rsidR="005C4013" w:rsidRPr="005C4013" w:rsidRDefault="005C4013" w:rsidP="005C4013">
      <w:pPr>
        <w:pStyle w:val="Default"/>
        <w:rPr>
          <w:sz w:val="22"/>
          <w:szCs w:val="22"/>
          <w:lang w:val="en-US"/>
        </w:rPr>
      </w:pPr>
      <w:r w:rsidRPr="005C4013">
        <w:rPr>
          <w:b/>
          <w:bCs/>
          <w:sz w:val="22"/>
          <w:szCs w:val="22"/>
          <w:lang w:val="en-US"/>
        </w:rPr>
        <w:t xml:space="preserve">Bridge Team </w:t>
      </w:r>
    </w:p>
    <w:p w:rsidR="005C4013" w:rsidRPr="005C4013" w:rsidRDefault="005C4013" w:rsidP="005C4013">
      <w:pPr>
        <w:pStyle w:val="Default"/>
        <w:rPr>
          <w:sz w:val="22"/>
          <w:szCs w:val="22"/>
          <w:lang w:val="en-US"/>
        </w:rPr>
      </w:pPr>
      <w:r w:rsidRPr="005C4013">
        <w:rPr>
          <w:sz w:val="22"/>
          <w:szCs w:val="22"/>
          <w:lang w:val="en-US"/>
        </w:rPr>
        <w:t xml:space="preserve">The Bridge Team is responsible for: </w:t>
      </w:r>
    </w:p>
    <w:p w:rsidR="005C4013" w:rsidRPr="005C4013" w:rsidRDefault="005C4013" w:rsidP="005C4013">
      <w:pPr>
        <w:pStyle w:val="Default"/>
        <w:rPr>
          <w:sz w:val="22"/>
          <w:szCs w:val="22"/>
          <w:lang w:val="en-US"/>
        </w:rPr>
      </w:pPr>
      <w:r w:rsidRPr="005C4013">
        <w:rPr>
          <w:sz w:val="22"/>
          <w:szCs w:val="22"/>
          <w:lang w:val="en-US"/>
        </w:rPr>
        <w:t xml:space="preserve">• The correct execution and monitoring of the Voyage Plan </w:t>
      </w:r>
    </w:p>
    <w:p w:rsidR="005C4013" w:rsidRPr="005C4013" w:rsidRDefault="005C4013" w:rsidP="005C4013">
      <w:pPr>
        <w:pStyle w:val="Default"/>
        <w:rPr>
          <w:sz w:val="22"/>
          <w:szCs w:val="22"/>
          <w:lang w:val="en-US"/>
        </w:rPr>
      </w:pPr>
    </w:p>
    <w:p w:rsidR="005C4013" w:rsidRPr="005C4013" w:rsidRDefault="005C4013" w:rsidP="005C4013">
      <w:pPr>
        <w:pStyle w:val="Default"/>
        <w:rPr>
          <w:sz w:val="22"/>
          <w:szCs w:val="22"/>
          <w:lang w:val="en-US"/>
        </w:rPr>
      </w:pPr>
      <w:r w:rsidRPr="005C4013">
        <w:rPr>
          <w:b/>
          <w:bCs/>
          <w:sz w:val="22"/>
          <w:szCs w:val="22"/>
          <w:lang w:val="en-US"/>
        </w:rPr>
        <w:t xml:space="preserve">4 Process </w:t>
      </w:r>
    </w:p>
    <w:p w:rsidR="005C4013" w:rsidRPr="005C4013" w:rsidRDefault="005C4013" w:rsidP="005C4013">
      <w:pPr>
        <w:pStyle w:val="Default"/>
        <w:rPr>
          <w:sz w:val="22"/>
          <w:szCs w:val="22"/>
          <w:lang w:val="en-US"/>
        </w:rPr>
      </w:pPr>
      <w:r w:rsidRPr="005C4013">
        <w:rPr>
          <w:b/>
          <w:bCs/>
          <w:i/>
          <w:iCs/>
          <w:sz w:val="22"/>
          <w:szCs w:val="22"/>
          <w:lang w:val="en-US"/>
        </w:rPr>
        <w:t xml:space="preserve">4.1 Voyage Planning with Electronic Charts </w:t>
      </w:r>
    </w:p>
    <w:p w:rsidR="004068B3" w:rsidRPr="004068B3" w:rsidRDefault="005C4013" w:rsidP="0090391E">
      <w:pPr>
        <w:rPr>
          <w:lang w:val="en-US"/>
        </w:rPr>
      </w:pPr>
      <w:r w:rsidRPr="005C4013">
        <w:rPr>
          <w:lang w:val="en-US"/>
        </w:rPr>
        <w:t>The use of ECDIS to prepare and execute the Voyage Plan is only allowed on those ships which are authorized by the Company and Flag State Administration to use an ECDIS as the primary means of navigation. Authorization by the Flag State Administration is normally evidenced by the Passenger</w:t>
      </w:r>
      <w:r w:rsidR="0090391E">
        <w:rPr>
          <w:lang w:val="en-US"/>
        </w:rPr>
        <w:t xml:space="preserve"> </w:t>
      </w:r>
      <w:r w:rsidR="004068B3" w:rsidRPr="004068B3">
        <w:rPr>
          <w:lang w:val="en-US"/>
        </w:rPr>
        <w:t xml:space="preserve">Ship Safety Certificate form P and/or Letter of Equivalence for charts under SOLAS Chapter V, Regulation 19. Voyage planning with Electronic Charts must only be carried out on an Electronic Chart Display Information System (ECDIS) that conforms to the current International Maritime Organization (IMO) Performance Standards for ECDIS. The ECDIS must only be used with ENC (ENC) data. When ENC data is unavailable, the ECDIS must be used with Raster Navigational Chart data in the Raster Chart Display System mode. </w:t>
      </w:r>
    </w:p>
    <w:p w:rsidR="0090391E" w:rsidRDefault="0090391E" w:rsidP="004068B3">
      <w:pPr>
        <w:pStyle w:val="Default"/>
        <w:rPr>
          <w:sz w:val="22"/>
          <w:szCs w:val="22"/>
          <w:lang w:val="en-US"/>
        </w:rPr>
      </w:pPr>
    </w:p>
    <w:p w:rsidR="004068B3" w:rsidRPr="004068B3" w:rsidRDefault="004068B3" w:rsidP="004068B3">
      <w:pPr>
        <w:pStyle w:val="Default"/>
        <w:rPr>
          <w:sz w:val="22"/>
          <w:szCs w:val="22"/>
          <w:lang w:val="en-US"/>
        </w:rPr>
      </w:pPr>
      <w:r w:rsidRPr="004068B3">
        <w:rPr>
          <w:sz w:val="22"/>
          <w:szCs w:val="22"/>
          <w:lang w:val="en-US"/>
        </w:rPr>
        <w:lastRenderedPageBreak/>
        <w:t xml:space="preserve">When the ECDIS is operated in the Raster Chart Display System mode it should be in conjunction with an appropriate folio of paper charts, as required by the IMO Performance Standards for ECDIS. </w:t>
      </w:r>
    </w:p>
    <w:p w:rsidR="004068B3" w:rsidRPr="004068B3" w:rsidRDefault="004068B3" w:rsidP="004068B3">
      <w:pPr>
        <w:pStyle w:val="Default"/>
        <w:rPr>
          <w:sz w:val="22"/>
          <w:szCs w:val="22"/>
          <w:lang w:val="en-US"/>
        </w:rPr>
      </w:pPr>
      <w:r w:rsidRPr="004068B3">
        <w:rPr>
          <w:sz w:val="22"/>
          <w:szCs w:val="22"/>
          <w:lang w:val="en-US"/>
        </w:rPr>
        <w:t xml:space="preserve">Certain Coastal States have specific requirements for paper charts, details of which can be found at the International Hydrographic Office website. </w:t>
      </w:r>
    </w:p>
    <w:p w:rsidR="004068B3" w:rsidRPr="004068B3" w:rsidRDefault="004068B3" w:rsidP="004068B3">
      <w:pPr>
        <w:pStyle w:val="Default"/>
        <w:rPr>
          <w:sz w:val="22"/>
          <w:szCs w:val="22"/>
          <w:lang w:val="en-US"/>
        </w:rPr>
      </w:pPr>
      <w:r w:rsidRPr="004068B3">
        <w:rPr>
          <w:sz w:val="22"/>
          <w:szCs w:val="22"/>
          <w:lang w:val="en-US"/>
        </w:rPr>
        <w:t xml:space="preserve">The Company must conduct a ship specific risk assessment in accordance with the MCA Marine Guidance Notice 285 on risk assessment methodology for ECDIS in the Raster Chart Display System mode to establish the appropriate folio of paper charts. The ship specific risk assessment must be maintained on board. Some Flag State Administrations may wish to review and validate this risk assessment. </w:t>
      </w:r>
    </w:p>
    <w:p w:rsidR="004068B3" w:rsidRPr="004068B3" w:rsidRDefault="004068B3" w:rsidP="004068B3">
      <w:pPr>
        <w:pStyle w:val="Default"/>
        <w:rPr>
          <w:sz w:val="22"/>
          <w:szCs w:val="22"/>
          <w:lang w:val="en-US"/>
        </w:rPr>
      </w:pPr>
      <w:r w:rsidRPr="004068B3">
        <w:rPr>
          <w:sz w:val="22"/>
          <w:szCs w:val="22"/>
          <w:lang w:val="en-US"/>
        </w:rPr>
        <w:t xml:space="preserve">Where both ENCs and Raster Navigational Charts are unavailable, refer to Section 4.3. </w:t>
      </w:r>
    </w:p>
    <w:p w:rsidR="004068B3" w:rsidRPr="004068B3" w:rsidRDefault="004068B3" w:rsidP="004068B3">
      <w:pPr>
        <w:pStyle w:val="Default"/>
        <w:rPr>
          <w:sz w:val="22"/>
          <w:szCs w:val="22"/>
          <w:lang w:val="en-US"/>
        </w:rPr>
      </w:pPr>
      <w:r w:rsidRPr="004068B3">
        <w:rPr>
          <w:b/>
          <w:bCs/>
          <w:i/>
          <w:iCs/>
          <w:sz w:val="22"/>
          <w:szCs w:val="22"/>
          <w:lang w:val="en-US"/>
        </w:rPr>
        <w:t xml:space="preserve">4.2 Voyage Planning with Paper Charts </w:t>
      </w:r>
    </w:p>
    <w:p w:rsidR="004068B3" w:rsidRPr="004068B3" w:rsidRDefault="004068B3" w:rsidP="004068B3">
      <w:pPr>
        <w:pStyle w:val="Default"/>
        <w:rPr>
          <w:sz w:val="22"/>
          <w:szCs w:val="22"/>
          <w:lang w:val="en-US"/>
        </w:rPr>
      </w:pPr>
      <w:r w:rsidRPr="004068B3">
        <w:rPr>
          <w:sz w:val="22"/>
          <w:szCs w:val="22"/>
          <w:lang w:val="en-US"/>
        </w:rPr>
        <w:t xml:space="preserve">Ships that do not carry an ECDIS or are not authorized to use the ECDIS must prepare and execute the Voyage Plan using paper charts. </w:t>
      </w:r>
    </w:p>
    <w:p w:rsidR="004068B3" w:rsidRPr="004068B3" w:rsidRDefault="004068B3" w:rsidP="004068B3">
      <w:pPr>
        <w:pStyle w:val="Default"/>
        <w:rPr>
          <w:sz w:val="22"/>
          <w:szCs w:val="22"/>
          <w:lang w:val="en-US"/>
        </w:rPr>
      </w:pPr>
      <w:r w:rsidRPr="004068B3">
        <w:rPr>
          <w:sz w:val="22"/>
          <w:szCs w:val="22"/>
          <w:lang w:val="en-US"/>
        </w:rPr>
        <w:t xml:space="preserve">Ships that are using the ECDIS, except when there are no ENCs or Raster Navigational Charts available at a suitable scale, must prepare and execute that part of the Voyage Plan on paper charts and must transfer it to the ECDIS, where practicable, for reference purposes only. </w:t>
      </w:r>
    </w:p>
    <w:p w:rsidR="004068B3" w:rsidRPr="004068B3" w:rsidRDefault="004068B3" w:rsidP="004068B3">
      <w:pPr>
        <w:pStyle w:val="Default"/>
        <w:rPr>
          <w:sz w:val="22"/>
          <w:szCs w:val="22"/>
          <w:lang w:val="en-US"/>
        </w:rPr>
      </w:pPr>
      <w:r w:rsidRPr="004068B3">
        <w:rPr>
          <w:sz w:val="22"/>
          <w:szCs w:val="22"/>
          <w:lang w:val="en-US"/>
        </w:rPr>
        <w:t xml:space="preserve">Where any part of the Voyage is planned on the paper chart(s), the navigation must be executed and monitored on the paper chart(s). </w:t>
      </w:r>
    </w:p>
    <w:p w:rsidR="004068B3" w:rsidRPr="004068B3" w:rsidRDefault="004068B3" w:rsidP="004068B3">
      <w:pPr>
        <w:pStyle w:val="Default"/>
        <w:rPr>
          <w:sz w:val="22"/>
          <w:szCs w:val="22"/>
          <w:lang w:val="en-US"/>
        </w:rPr>
      </w:pPr>
      <w:r w:rsidRPr="004068B3">
        <w:rPr>
          <w:b/>
          <w:bCs/>
          <w:i/>
          <w:iCs/>
          <w:sz w:val="22"/>
          <w:szCs w:val="22"/>
          <w:lang w:val="en-US"/>
        </w:rPr>
        <w:t xml:space="preserve">4.3 Appraisal </w:t>
      </w:r>
    </w:p>
    <w:p w:rsidR="004068B3" w:rsidRPr="004068B3" w:rsidRDefault="004068B3" w:rsidP="004068B3">
      <w:pPr>
        <w:pStyle w:val="Default"/>
        <w:rPr>
          <w:sz w:val="22"/>
          <w:szCs w:val="22"/>
          <w:lang w:val="en-US"/>
        </w:rPr>
      </w:pPr>
      <w:r w:rsidRPr="004068B3">
        <w:rPr>
          <w:sz w:val="22"/>
          <w:szCs w:val="22"/>
          <w:lang w:val="en-US"/>
        </w:rPr>
        <w:t xml:space="preserve">The Voyage Planning Officer must conduct a full appraisal of the intended voyage well before beginning the Planning phase. </w:t>
      </w:r>
    </w:p>
    <w:p w:rsidR="004068B3" w:rsidRPr="004068B3" w:rsidRDefault="004068B3" w:rsidP="004068B3">
      <w:pPr>
        <w:pStyle w:val="Default"/>
        <w:rPr>
          <w:sz w:val="22"/>
          <w:szCs w:val="22"/>
          <w:lang w:val="en-US"/>
        </w:rPr>
      </w:pPr>
      <w:r w:rsidRPr="004068B3">
        <w:rPr>
          <w:sz w:val="22"/>
          <w:szCs w:val="22"/>
          <w:lang w:val="en-US"/>
        </w:rPr>
        <w:t xml:space="preserve">S/he must gather all information pertaining to the assessment, considerations, judgment, evaluation and review of all aspects of the intended voyage. </w:t>
      </w:r>
    </w:p>
    <w:p w:rsidR="004068B3" w:rsidRPr="004068B3" w:rsidRDefault="004068B3" w:rsidP="004068B3">
      <w:pPr>
        <w:pStyle w:val="Default"/>
        <w:rPr>
          <w:sz w:val="22"/>
          <w:szCs w:val="22"/>
          <w:lang w:val="en-US"/>
        </w:rPr>
      </w:pPr>
      <w:r w:rsidRPr="004068B3">
        <w:rPr>
          <w:sz w:val="22"/>
          <w:szCs w:val="22"/>
          <w:lang w:val="en-US"/>
        </w:rPr>
        <w:t xml:space="preserve">Other Bridge officers may be assigned to assist the Voyage Planning Officer. </w:t>
      </w:r>
    </w:p>
    <w:p w:rsidR="004068B3" w:rsidRPr="004068B3" w:rsidRDefault="004068B3" w:rsidP="004068B3">
      <w:pPr>
        <w:pStyle w:val="Default"/>
        <w:rPr>
          <w:sz w:val="22"/>
          <w:szCs w:val="22"/>
          <w:lang w:val="en-US"/>
        </w:rPr>
      </w:pPr>
      <w:r w:rsidRPr="004068B3">
        <w:rPr>
          <w:sz w:val="22"/>
          <w:szCs w:val="22"/>
          <w:lang w:val="en-US"/>
        </w:rPr>
        <w:t xml:space="preserve">Information that should be collected during the Appraisal phase includes, but is not limited to (see also Appraisal Guide - Appendix A): </w:t>
      </w:r>
    </w:p>
    <w:p w:rsidR="004068B3" w:rsidRPr="009C4A04" w:rsidRDefault="004068B3" w:rsidP="004068B3">
      <w:pPr>
        <w:pStyle w:val="Default"/>
        <w:rPr>
          <w:rFonts w:ascii="Symbol" w:hAnsi="Symbol" w:cs="Symbol"/>
          <w:lang w:val="en-US"/>
        </w:rPr>
      </w:pPr>
      <w:r w:rsidRPr="004068B3">
        <w:rPr>
          <w:sz w:val="22"/>
          <w:szCs w:val="22"/>
          <w:lang w:val="en-US"/>
        </w:rPr>
        <w:t>Chart type coverage Datum mismatch areas and identification of Global Navigational Satellite System (GNSS) error</w:t>
      </w:r>
      <w:r>
        <w:rPr>
          <w:lang w:val="en-US"/>
        </w:rPr>
        <w:t xml:space="preserve">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Symbol" w:hAnsi="Symbol" w:cs="Symbol"/>
          <w:color w:val="000000"/>
        </w:rPr>
        <w:t></w:t>
      </w:r>
      <w:r w:rsidRPr="004068B3">
        <w:rPr>
          <w:rFonts w:ascii="Symbol" w:hAnsi="Symbol" w:cs="Symbol"/>
          <w:color w:val="000000"/>
        </w:rPr>
        <w:t></w:t>
      </w:r>
      <w:r w:rsidRPr="004068B3">
        <w:rPr>
          <w:rFonts w:ascii="Calibri" w:hAnsi="Calibri" w:cs="Calibri"/>
          <w:color w:val="000000"/>
          <w:lang w:val="en-US"/>
        </w:rPr>
        <w:t xml:space="preserve">ENC’s update Read Me File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Temporary and Preliminary Notices or Admiralty Information Overlay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Ocean Passages for the World (NP 136)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Routing Charts and/or Pilot Charts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Sailing Directions or Pilot Books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List of Lights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Admiralty List of Radio Signals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Mariner’s Handbook (NP 100)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Ship’s Routing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Tidal and Current Information </w:t>
      </w:r>
    </w:p>
    <w:p w:rsidR="004068B3" w:rsidRPr="009C4A04" w:rsidRDefault="004068B3" w:rsidP="004068B3">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 Prevailing Weather and climate information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Port information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Bridge equipment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Ship characteristics (Class, draft, etc.)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Stability plan for ship’s stability and loading condition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Fuel consumption/fuel changeover, usage and availability, Emission Control areas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Environmental aspects: discharge, regulatory requirements and sensitive environmental areas such as ATBA or marine mammal areas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Security aspects: regulations and security levels for ports, piracy, and terrorist advisories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Pilot associations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Port Authorities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Relevant information from ships in the fleet that have performed similar voyages in the past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b/>
          <w:bCs/>
          <w:i/>
          <w:iCs/>
          <w:color w:val="000000"/>
          <w:lang w:val="en-US"/>
        </w:rPr>
        <w:t xml:space="preserve">4.4 Planning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The Voyage Planning Officer must develop a navigational strategy to reduce risks, support the decision making process, and ensure safe navigation of the ship from berth to berth.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lastRenderedPageBreak/>
        <w:t xml:space="preserve">S/he must prepare the Voyage Plan and have it approved by the Master before beginning the intended voyage.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Other Bridge officers may be assigned to assist the Voyage Planning Officer.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The Voyage Plan must be developed and documented in at least three sections: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w:t>
      </w:r>
      <w:r w:rsidRPr="004068B3">
        <w:rPr>
          <w:rFonts w:ascii="Calibri" w:hAnsi="Calibri" w:cs="Calibri"/>
          <w:b/>
          <w:bCs/>
          <w:color w:val="000000"/>
          <w:lang w:val="en-US"/>
        </w:rPr>
        <w:t xml:space="preserve">Departure </w:t>
      </w:r>
      <w:r w:rsidRPr="004068B3">
        <w:rPr>
          <w:rFonts w:ascii="Calibri" w:hAnsi="Calibri" w:cs="Calibri"/>
          <w:color w:val="000000"/>
          <w:lang w:val="en-US"/>
        </w:rPr>
        <w:t xml:space="preserve">- The Voyage Plan from the berth/anchorage to the Finished with Engines (FWE)/Full Away on Passage (FAOP) position or equivalent.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w:t>
      </w:r>
      <w:r w:rsidRPr="004068B3">
        <w:rPr>
          <w:rFonts w:ascii="Calibri" w:hAnsi="Calibri" w:cs="Calibri"/>
          <w:b/>
          <w:bCs/>
          <w:color w:val="000000"/>
          <w:lang w:val="en-US"/>
        </w:rPr>
        <w:t xml:space="preserve">Sea passage </w:t>
      </w:r>
      <w:r w:rsidRPr="004068B3">
        <w:rPr>
          <w:rFonts w:ascii="Calibri" w:hAnsi="Calibri" w:cs="Calibri"/>
          <w:color w:val="000000"/>
          <w:lang w:val="en-US"/>
        </w:rPr>
        <w:t xml:space="preserve">- The Voyage Plan from the FWE/FAOP position to the Stand by Below (SBB)/Standby with Engines (SBE) position.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w:t>
      </w:r>
      <w:r w:rsidRPr="004068B3">
        <w:rPr>
          <w:rFonts w:ascii="Calibri" w:hAnsi="Calibri" w:cs="Calibri"/>
          <w:b/>
          <w:bCs/>
          <w:color w:val="000000"/>
          <w:lang w:val="en-US"/>
        </w:rPr>
        <w:t xml:space="preserve">Arrival </w:t>
      </w:r>
      <w:r w:rsidRPr="004068B3">
        <w:rPr>
          <w:rFonts w:ascii="Calibri" w:hAnsi="Calibri" w:cs="Calibri"/>
          <w:color w:val="000000"/>
          <w:lang w:val="en-US"/>
        </w:rPr>
        <w:t xml:space="preserve">- The Voyage Plan from the SBB/SBE position to the arrival berth/anchorage (FWE).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The following elements should be considered and included in the Voyage Plan as applicable: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Chart updates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ENC Overlapping data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Chart type coverage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No go area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Depth contours and limits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Isolated Danger: Navigation hazards (buoys, wrecks, rocks, sand bars, shoals) </w:t>
      </w:r>
    </w:p>
    <w:p w:rsidR="004068B3" w:rsidRPr="009C4A04" w:rsidRDefault="004068B3" w:rsidP="004068B3">
      <w:pPr>
        <w:autoSpaceDE w:val="0"/>
        <w:autoSpaceDN w:val="0"/>
        <w:adjustRightInd w:val="0"/>
        <w:spacing w:after="0" w:line="240" w:lineRule="auto"/>
        <w:rPr>
          <w:rFonts w:ascii="Symbol" w:hAnsi="Symbol" w:cs="Symbol"/>
          <w:color w:val="000000"/>
          <w:sz w:val="24"/>
          <w:szCs w:val="24"/>
          <w:lang w:val="en-US"/>
        </w:rPr>
      </w:pP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Symbol" w:hAnsi="Symbol" w:cs="Symbol"/>
          <w:color w:val="000000"/>
        </w:rPr>
        <w:t></w:t>
      </w:r>
      <w:r w:rsidRPr="004068B3">
        <w:rPr>
          <w:rFonts w:ascii="Symbol" w:hAnsi="Symbol" w:cs="Symbol"/>
          <w:color w:val="000000"/>
        </w:rPr>
        <w:t></w:t>
      </w:r>
      <w:r w:rsidRPr="004068B3">
        <w:rPr>
          <w:rFonts w:ascii="Calibri" w:hAnsi="Calibri" w:cs="Calibri"/>
          <w:color w:val="000000"/>
          <w:lang w:val="en-US"/>
        </w:rPr>
        <w:t xml:space="preserve">Zone of Confidence/Source Data Diagram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Radio reception for GNSS, beacons, strength of signal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Traffic, safe speed, and speed limits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Clearing distances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Commit point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Contingency plan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Anchorages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TCS /Autopilot mode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Bridge manning level </w:t>
      </w:r>
    </w:p>
    <w:p w:rsidR="004068B3" w:rsidRPr="009C4A04" w:rsidRDefault="004068B3" w:rsidP="004068B3">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 Environmental limits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Potentially Hazardous Conditions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Methods of Monitoring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Frequency of Position Fixing on paper charts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Support Portfolio, &amp; Voyage Overview meeting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All Voyage Plan settings and limitations must be identified. These include, but are not limited to: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Safety margins and limits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Radius of turns, distance from shore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Planned speeds and time schedules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TCS/Autopilot setting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All settings and limitations must be included in the Voyage Plan.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The Bridge Team must be briefed on the Voyage Plan using nautical charts and a Support Portfolio.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The Planning Checklist in Appendix B must be used as guidance during voyage planning.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Once the Voyage Plan has been prepared, the Voyage Planning Officer and another designated Bridge officer must visually cross check it.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On an ECDIS ship, the visual cross check of the Voyage Plan must be performed using a 1:1 scale only after the electronic check is completed.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A Voyage Plan Support Portfolio must be maintained as a hard or electronic copy. It must contain all information related to the Voyage, be easily accessible, and should include: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Planning check list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Approved Voyage Plan print out signed by the Master and the Voyage Planning Officer (Appendix I or J, or both as appropriate)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Waypoint Notes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Voyage Schedule (Appendix D)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Voyage and Port Notes (Appendix E)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Environmental Schedule form (Appendix G)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lastRenderedPageBreak/>
        <w:t xml:space="preserve">• Water Tight Doors (WTD) schedule form (Appendix G)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Bridge Manning Schedule form (Appendix H)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Port tide on which are marked the gangway positions and the time of any gangway changes </w:t>
      </w:r>
    </w:p>
    <w:p w:rsidR="004068B3" w:rsidRP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Tides and Current information </w:t>
      </w:r>
    </w:p>
    <w:p w:rsidR="004068B3" w:rsidRDefault="004068B3" w:rsidP="004068B3">
      <w:pPr>
        <w:autoSpaceDE w:val="0"/>
        <w:autoSpaceDN w:val="0"/>
        <w:adjustRightInd w:val="0"/>
        <w:spacing w:after="0" w:line="240" w:lineRule="auto"/>
        <w:rPr>
          <w:rFonts w:ascii="Calibri" w:hAnsi="Calibri" w:cs="Calibri"/>
          <w:color w:val="000000"/>
          <w:lang w:val="en-US"/>
        </w:rPr>
      </w:pPr>
      <w:r w:rsidRPr="004068B3">
        <w:rPr>
          <w:rFonts w:ascii="Calibri" w:hAnsi="Calibri" w:cs="Calibri"/>
          <w:color w:val="000000"/>
          <w:lang w:val="en-US"/>
        </w:rPr>
        <w:t xml:space="preserve">• Berth’s photos, if available </w:t>
      </w:r>
    </w:p>
    <w:p w:rsidR="009C4A04" w:rsidRPr="00EA5B66" w:rsidRDefault="009C4A04" w:rsidP="009C4A04">
      <w:pPr>
        <w:autoSpaceDE w:val="0"/>
        <w:autoSpaceDN w:val="0"/>
        <w:adjustRightInd w:val="0"/>
        <w:spacing w:after="0" w:line="240" w:lineRule="auto"/>
        <w:rPr>
          <w:rFonts w:ascii="Symbol" w:hAnsi="Symbol" w:cs="Symbol"/>
          <w:color w:val="000000"/>
          <w:sz w:val="24"/>
          <w:szCs w:val="24"/>
          <w:lang w:val="en-US"/>
        </w:rPr>
      </w:pP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Symbol" w:hAnsi="Symbol" w:cs="Symbol"/>
          <w:color w:val="000000"/>
        </w:rPr>
        <w:t></w:t>
      </w:r>
      <w:r w:rsidRPr="009C4A04">
        <w:rPr>
          <w:rFonts w:ascii="Symbol" w:hAnsi="Symbol" w:cs="Symbol"/>
          <w:color w:val="000000"/>
        </w:rPr>
        <w:t></w:t>
      </w:r>
      <w:r w:rsidRPr="009C4A04">
        <w:rPr>
          <w:rFonts w:ascii="Calibri" w:hAnsi="Calibri" w:cs="Calibri"/>
          <w:color w:val="000000"/>
          <w:lang w:val="en-US"/>
        </w:rPr>
        <w:t xml:space="preserve">Mooring &amp; Berthing Plan (Appendix F), if available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 Any local notice or official advice (e.g. California Air Resource Board Marine Notice)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 Emergency contact number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The checklists and forms in the appendices shall be used as a guide for developing ship specific checklists/forms for Voyage Planning.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The Voyage Planning Officer, in consultation with the Master, must arrange Voyage Overview meetings for the Bridge Teams.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All of the Bridge Teams must attend the Voyage Overview meetings. At the Master’s discretion, other officers may be invited (e.g. Chief Eng. Environmental Officer, Security Officer).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At a minimum, the meeting must cover all of the elements listed in Appendix K.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4.4.1 Amendments to the Voyage Plan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If any deviation is required, the Voyage Plan must be amended immediately.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The Voyage Planning Officer must follow the planning process mandated in this procedure, if the Voyage Plan needs to be amended.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If due to time restrictions the Voyage Plan needs to be amended at short notice, an officer designated by the Master must inform the Bridge Teams of the changes. The amended Voyage Plan must be cross checked by another Deck Officer before it is presented to the Master for approval.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b/>
          <w:bCs/>
          <w:i/>
          <w:iCs/>
          <w:color w:val="000000"/>
          <w:lang w:val="en-US"/>
        </w:rPr>
        <w:t xml:space="preserve">4.5 Execution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Execution of the Voyage Plan begins when the ship leaves the berth and continues until the Voyage Plan is completed.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The Bridge Team must execute the voyage in accordance with the Plan and the BRMM.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When executing the plan or considering any deviation from the plan, the Bridge Team must take the following factors into account: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 The reliability and condition of the ship’s navigational equipment.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 The operation modes (e.g. Automated/Manual Steering, ECDIS/ No ECDIS, etc.)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 Estimated Times of Arrival to focal points; considering traffic, tide heights, currents, etc.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 Meteorological conditions (e.g. restricted visibility, wind and sea state, etc.)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 Traffic conditions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 Daytime versus night time passing of danger points, and any effect this may have on the accuracy of position fixing.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The settings and limitations in the Voyage Plan approved by the Master must be adhered to during execution. </w:t>
      </w:r>
    </w:p>
    <w:p w:rsidR="009C4A04" w:rsidRP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 xml:space="preserve">Additional information required for the safe execution of the Voyage Plan must be included in Text Notes or Waypoint Notes. </w:t>
      </w:r>
    </w:p>
    <w:p w:rsidR="009C4A04" w:rsidRDefault="009C4A04" w:rsidP="009C4A04">
      <w:pPr>
        <w:autoSpaceDE w:val="0"/>
        <w:autoSpaceDN w:val="0"/>
        <w:adjustRightInd w:val="0"/>
        <w:spacing w:after="0" w:line="240" w:lineRule="auto"/>
        <w:rPr>
          <w:rFonts w:ascii="Calibri" w:hAnsi="Calibri" w:cs="Calibri"/>
          <w:color w:val="000000"/>
          <w:lang w:val="en-US"/>
        </w:rPr>
      </w:pPr>
      <w:r w:rsidRPr="009C4A04">
        <w:rPr>
          <w:rFonts w:ascii="Calibri" w:hAnsi="Calibri" w:cs="Calibri"/>
          <w:color w:val="000000"/>
          <w:lang w:val="en-US"/>
        </w:rPr>
        <w:t>Details relating to Execution elements can be found in Appendix C.</w:t>
      </w:r>
    </w:p>
    <w:p w:rsidR="009C4A04" w:rsidRPr="009C4A04" w:rsidRDefault="009C4A04" w:rsidP="009C4A04">
      <w:pPr>
        <w:pStyle w:val="Default"/>
        <w:rPr>
          <w:sz w:val="22"/>
          <w:szCs w:val="22"/>
          <w:lang w:val="en-US"/>
        </w:rPr>
      </w:pPr>
      <w:r w:rsidRPr="009C4A04">
        <w:rPr>
          <w:b/>
          <w:bCs/>
          <w:i/>
          <w:iCs/>
          <w:sz w:val="22"/>
          <w:szCs w:val="22"/>
          <w:lang w:val="en-US"/>
        </w:rPr>
        <w:t xml:space="preserve">4.6 Monitoring </w:t>
      </w:r>
    </w:p>
    <w:p w:rsidR="009C4A04" w:rsidRPr="009C4A04" w:rsidRDefault="009C4A04" w:rsidP="009C4A04">
      <w:pPr>
        <w:pStyle w:val="Default"/>
        <w:rPr>
          <w:sz w:val="22"/>
          <w:szCs w:val="22"/>
          <w:lang w:val="en-US"/>
        </w:rPr>
      </w:pPr>
      <w:r w:rsidRPr="009C4A04">
        <w:rPr>
          <w:sz w:val="22"/>
          <w:szCs w:val="22"/>
          <w:lang w:val="en-US"/>
        </w:rPr>
        <w:t xml:space="preserve">The Bridge Team must monitor the ship’s progress closely and continuously throughout the execution of the Voyage Plan using all appropriate techniques and methods. </w:t>
      </w:r>
    </w:p>
    <w:p w:rsidR="009C4A04" w:rsidRPr="009C4A04" w:rsidRDefault="009C4A04" w:rsidP="009C4A04">
      <w:pPr>
        <w:pStyle w:val="Default"/>
        <w:rPr>
          <w:sz w:val="22"/>
          <w:szCs w:val="22"/>
          <w:lang w:val="en-US"/>
        </w:rPr>
      </w:pPr>
      <w:r w:rsidRPr="009C4A04">
        <w:rPr>
          <w:sz w:val="22"/>
          <w:szCs w:val="22"/>
          <w:lang w:val="en-US"/>
        </w:rPr>
        <w:t xml:space="preserve">When monitoring the execution of the plan, the Bridge Team must take the following factors into account: </w:t>
      </w:r>
    </w:p>
    <w:p w:rsidR="009C4A04" w:rsidRPr="009C4A04" w:rsidRDefault="009C4A04" w:rsidP="009C4A04">
      <w:pPr>
        <w:pStyle w:val="Default"/>
        <w:rPr>
          <w:sz w:val="22"/>
          <w:szCs w:val="22"/>
          <w:lang w:val="en-US"/>
        </w:rPr>
      </w:pPr>
      <w:r w:rsidRPr="009C4A04">
        <w:rPr>
          <w:sz w:val="22"/>
          <w:szCs w:val="22"/>
          <w:lang w:val="en-US"/>
        </w:rPr>
        <w:t xml:space="preserve">• Course alteration monitoring </w:t>
      </w:r>
    </w:p>
    <w:p w:rsidR="009C4A04" w:rsidRPr="009C4A04" w:rsidRDefault="009C4A04" w:rsidP="009C4A04">
      <w:pPr>
        <w:pStyle w:val="Default"/>
        <w:rPr>
          <w:sz w:val="22"/>
          <w:szCs w:val="22"/>
          <w:lang w:val="en-US"/>
        </w:rPr>
      </w:pPr>
      <w:r w:rsidRPr="009C4A04">
        <w:rPr>
          <w:sz w:val="22"/>
          <w:szCs w:val="22"/>
          <w:lang w:val="en-US"/>
        </w:rPr>
        <w:t xml:space="preserve">• Position fixing method </w:t>
      </w:r>
    </w:p>
    <w:p w:rsidR="009C4A04" w:rsidRPr="009C4A04" w:rsidRDefault="009C4A04" w:rsidP="009C4A04">
      <w:pPr>
        <w:pStyle w:val="Default"/>
        <w:rPr>
          <w:sz w:val="22"/>
          <w:szCs w:val="22"/>
          <w:lang w:val="en-US"/>
        </w:rPr>
      </w:pPr>
      <w:r w:rsidRPr="009C4A04">
        <w:rPr>
          <w:sz w:val="22"/>
          <w:szCs w:val="22"/>
          <w:lang w:val="en-US"/>
        </w:rPr>
        <w:t xml:space="preserve">• Real time monitoring techniques </w:t>
      </w:r>
    </w:p>
    <w:p w:rsidR="009C4A04" w:rsidRPr="009C4A04" w:rsidRDefault="009C4A04" w:rsidP="009C4A04">
      <w:pPr>
        <w:pStyle w:val="Default"/>
        <w:rPr>
          <w:sz w:val="22"/>
          <w:szCs w:val="22"/>
          <w:lang w:val="en-US"/>
        </w:rPr>
      </w:pPr>
      <w:r w:rsidRPr="009C4A04">
        <w:rPr>
          <w:sz w:val="22"/>
          <w:szCs w:val="22"/>
          <w:lang w:val="en-US"/>
        </w:rPr>
        <w:t xml:space="preserve">• Chart type coverage </w:t>
      </w:r>
    </w:p>
    <w:p w:rsidR="009C4A04" w:rsidRPr="009C4A04" w:rsidRDefault="009C4A04" w:rsidP="009C4A04">
      <w:pPr>
        <w:pStyle w:val="Default"/>
        <w:rPr>
          <w:sz w:val="22"/>
          <w:szCs w:val="22"/>
          <w:lang w:val="en-US"/>
        </w:rPr>
      </w:pPr>
      <w:r w:rsidRPr="009C4A04">
        <w:rPr>
          <w:sz w:val="22"/>
          <w:szCs w:val="22"/>
          <w:lang w:val="en-US"/>
        </w:rPr>
        <w:t xml:space="preserve">• System integrity </w:t>
      </w:r>
    </w:p>
    <w:p w:rsidR="009C4A04" w:rsidRPr="009C4A04" w:rsidRDefault="009C4A04" w:rsidP="009C4A04">
      <w:pPr>
        <w:pStyle w:val="Default"/>
        <w:rPr>
          <w:sz w:val="22"/>
          <w:szCs w:val="22"/>
          <w:lang w:val="en-US"/>
        </w:rPr>
      </w:pPr>
      <w:r w:rsidRPr="009C4A04">
        <w:rPr>
          <w:sz w:val="22"/>
          <w:szCs w:val="22"/>
          <w:lang w:val="en-US"/>
        </w:rPr>
        <w:t xml:space="preserve">• Input Sensors </w:t>
      </w:r>
    </w:p>
    <w:p w:rsidR="009C4A04" w:rsidRPr="009C4A04" w:rsidRDefault="009C4A04" w:rsidP="009C4A04">
      <w:pPr>
        <w:pStyle w:val="Default"/>
        <w:rPr>
          <w:sz w:val="22"/>
          <w:szCs w:val="22"/>
          <w:lang w:val="en-US"/>
        </w:rPr>
      </w:pPr>
      <w:r w:rsidRPr="009C4A04">
        <w:rPr>
          <w:sz w:val="22"/>
          <w:szCs w:val="22"/>
          <w:lang w:val="en-US"/>
        </w:rPr>
        <w:t xml:space="preserve">• Navigational alarm management </w:t>
      </w:r>
    </w:p>
    <w:p w:rsidR="009C4A04" w:rsidRPr="009C4A04" w:rsidRDefault="009C4A04" w:rsidP="009C4A04">
      <w:pPr>
        <w:pStyle w:val="Default"/>
        <w:rPr>
          <w:sz w:val="22"/>
          <w:szCs w:val="22"/>
          <w:lang w:val="en-US"/>
        </w:rPr>
      </w:pPr>
      <w:r w:rsidRPr="009C4A04">
        <w:rPr>
          <w:sz w:val="22"/>
          <w:szCs w:val="22"/>
          <w:lang w:val="en-US"/>
        </w:rPr>
        <w:lastRenderedPageBreak/>
        <w:t xml:space="preserve">• Brilliance and night vision </w:t>
      </w:r>
    </w:p>
    <w:p w:rsidR="009C4A04" w:rsidRPr="009C4A04" w:rsidRDefault="009C4A04" w:rsidP="009C4A04">
      <w:pPr>
        <w:pStyle w:val="Default"/>
        <w:rPr>
          <w:sz w:val="22"/>
          <w:szCs w:val="22"/>
          <w:lang w:val="en-US"/>
        </w:rPr>
      </w:pPr>
      <w:r w:rsidRPr="009C4A04">
        <w:rPr>
          <w:sz w:val="22"/>
          <w:szCs w:val="22"/>
          <w:lang w:val="en-US"/>
        </w:rPr>
        <w:t xml:space="preserve">• Automatic Identification System (AIS) </w:t>
      </w:r>
    </w:p>
    <w:p w:rsidR="009C4A04" w:rsidRPr="009C4A04" w:rsidRDefault="009C4A04" w:rsidP="009C4A04">
      <w:pPr>
        <w:pStyle w:val="Default"/>
        <w:rPr>
          <w:sz w:val="22"/>
          <w:szCs w:val="22"/>
          <w:lang w:val="en-US"/>
        </w:rPr>
      </w:pPr>
      <w:r w:rsidRPr="009C4A04">
        <w:rPr>
          <w:sz w:val="22"/>
          <w:szCs w:val="22"/>
          <w:lang w:val="en-US"/>
        </w:rPr>
        <w:t xml:space="preserve">• ECDIS monitoring </w:t>
      </w:r>
    </w:p>
    <w:p w:rsidR="009C4A04" w:rsidRPr="009C4A04" w:rsidRDefault="009C4A04" w:rsidP="009C4A04">
      <w:pPr>
        <w:pStyle w:val="Default"/>
        <w:rPr>
          <w:sz w:val="22"/>
          <w:szCs w:val="22"/>
          <w:lang w:val="en-US"/>
        </w:rPr>
      </w:pPr>
      <w:r w:rsidRPr="009C4A04">
        <w:rPr>
          <w:sz w:val="22"/>
          <w:szCs w:val="22"/>
          <w:lang w:val="en-US"/>
        </w:rPr>
        <w:t xml:space="preserve">• ECDIS display orientation and configuration </w:t>
      </w:r>
    </w:p>
    <w:p w:rsidR="009C4A04" w:rsidRPr="009C4A04" w:rsidRDefault="009C4A04" w:rsidP="009C4A04">
      <w:pPr>
        <w:pStyle w:val="Default"/>
        <w:rPr>
          <w:sz w:val="22"/>
          <w:szCs w:val="22"/>
          <w:lang w:val="en-US"/>
        </w:rPr>
      </w:pPr>
      <w:r w:rsidRPr="009C4A04">
        <w:rPr>
          <w:sz w:val="22"/>
          <w:szCs w:val="22"/>
          <w:lang w:val="en-US"/>
        </w:rPr>
        <w:t xml:space="preserve">• Depth contours </w:t>
      </w:r>
    </w:p>
    <w:p w:rsidR="009C4A04" w:rsidRPr="009C4A04" w:rsidRDefault="009C4A04" w:rsidP="009C4A04">
      <w:pPr>
        <w:pStyle w:val="Default"/>
        <w:rPr>
          <w:sz w:val="22"/>
          <w:szCs w:val="22"/>
          <w:lang w:val="en-US"/>
        </w:rPr>
      </w:pPr>
      <w:r w:rsidRPr="009C4A04">
        <w:rPr>
          <w:sz w:val="22"/>
          <w:szCs w:val="22"/>
          <w:lang w:val="en-US"/>
        </w:rPr>
        <w:t xml:space="preserve">• Echo sounder </w:t>
      </w:r>
    </w:p>
    <w:p w:rsidR="009C4A04" w:rsidRPr="009C4A04" w:rsidRDefault="009C4A04" w:rsidP="009C4A04">
      <w:pPr>
        <w:pStyle w:val="Default"/>
        <w:rPr>
          <w:sz w:val="22"/>
          <w:szCs w:val="22"/>
          <w:lang w:val="en-US"/>
        </w:rPr>
      </w:pPr>
      <w:r w:rsidRPr="009C4A04">
        <w:rPr>
          <w:sz w:val="22"/>
          <w:szCs w:val="22"/>
          <w:lang w:val="en-US"/>
        </w:rPr>
        <w:t xml:space="preserve">• Bridge Resource Management Manual </w:t>
      </w:r>
    </w:p>
    <w:p w:rsidR="009C4A04" w:rsidRPr="009C4A04" w:rsidRDefault="009C4A04" w:rsidP="009C4A04">
      <w:pPr>
        <w:pStyle w:val="Default"/>
        <w:rPr>
          <w:sz w:val="22"/>
          <w:szCs w:val="22"/>
          <w:lang w:val="en-US"/>
        </w:rPr>
      </w:pPr>
      <w:r w:rsidRPr="009C4A04">
        <w:rPr>
          <w:sz w:val="22"/>
          <w:szCs w:val="22"/>
          <w:lang w:val="en-US"/>
        </w:rPr>
        <w:t xml:space="preserve">• Anti-collision considerations </w:t>
      </w:r>
    </w:p>
    <w:p w:rsidR="009C4A04" w:rsidRPr="009C4A04" w:rsidRDefault="009C4A04" w:rsidP="009C4A04">
      <w:pPr>
        <w:pStyle w:val="Default"/>
        <w:rPr>
          <w:sz w:val="22"/>
          <w:szCs w:val="22"/>
          <w:lang w:val="en-US"/>
        </w:rPr>
      </w:pPr>
    </w:p>
    <w:p w:rsidR="009C4A04" w:rsidRPr="009C4A04" w:rsidRDefault="009C4A04" w:rsidP="009C4A04">
      <w:pPr>
        <w:pStyle w:val="Default"/>
        <w:rPr>
          <w:sz w:val="22"/>
          <w:szCs w:val="22"/>
          <w:lang w:val="en-US"/>
        </w:rPr>
      </w:pPr>
      <w:r w:rsidRPr="009C4A04">
        <w:rPr>
          <w:sz w:val="22"/>
          <w:szCs w:val="22"/>
          <w:lang w:val="en-US"/>
        </w:rPr>
        <w:t xml:space="preserve">Officers must implement a scanning pattern that combines the monitoring of the navigational equipment and visual confirmation. </w:t>
      </w:r>
    </w:p>
    <w:p w:rsidR="009C4A04" w:rsidRPr="009C4A04" w:rsidRDefault="009C4A04" w:rsidP="009C4A04">
      <w:pPr>
        <w:pStyle w:val="Default"/>
        <w:rPr>
          <w:sz w:val="22"/>
          <w:szCs w:val="22"/>
          <w:lang w:val="en-US"/>
        </w:rPr>
      </w:pPr>
      <w:r w:rsidRPr="009C4A04">
        <w:rPr>
          <w:sz w:val="22"/>
          <w:szCs w:val="22"/>
          <w:lang w:val="en-US"/>
        </w:rPr>
        <w:t xml:space="preserve">Watch keeping officers should have a clear understanding of the navigational equipment, including the INS layout and functionality. </w:t>
      </w:r>
    </w:p>
    <w:p w:rsidR="009C4A04" w:rsidRPr="009C4A04" w:rsidRDefault="009C4A04" w:rsidP="009C4A04">
      <w:pPr>
        <w:pStyle w:val="Default"/>
        <w:rPr>
          <w:sz w:val="22"/>
          <w:szCs w:val="22"/>
          <w:lang w:val="en-US"/>
        </w:rPr>
      </w:pPr>
      <w:r w:rsidRPr="009C4A04">
        <w:rPr>
          <w:sz w:val="22"/>
          <w:szCs w:val="22"/>
          <w:lang w:val="en-US"/>
        </w:rPr>
        <w:t xml:space="preserve">The integrity and quality of the sensors must be monitored to ensure safe operation of the Integrated Navigation System (INS) and ECDIS. </w:t>
      </w:r>
    </w:p>
    <w:p w:rsidR="009C4A04" w:rsidRPr="009C4A04" w:rsidRDefault="009C4A04" w:rsidP="009C4A04">
      <w:pPr>
        <w:pStyle w:val="Default"/>
        <w:rPr>
          <w:sz w:val="22"/>
          <w:szCs w:val="22"/>
          <w:lang w:val="en-US"/>
        </w:rPr>
      </w:pPr>
      <w:r w:rsidRPr="009C4A04">
        <w:rPr>
          <w:sz w:val="22"/>
          <w:szCs w:val="22"/>
          <w:lang w:val="en-US"/>
        </w:rPr>
        <w:t xml:space="preserve">The available navigation technology, such as radar overlay on the ECDIS or Electronic Chart System, must be used to cross-check and monitor the system’s overall reliability. </w:t>
      </w:r>
    </w:p>
    <w:p w:rsidR="009C4A04" w:rsidRDefault="009C4A04" w:rsidP="009C4A04">
      <w:pPr>
        <w:autoSpaceDE w:val="0"/>
        <w:autoSpaceDN w:val="0"/>
        <w:adjustRightInd w:val="0"/>
        <w:spacing w:after="0" w:line="240" w:lineRule="auto"/>
        <w:rPr>
          <w:lang w:val="en-US"/>
        </w:rPr>
      </w:pPr>
      <w:r w:rsidRPr="009C4A04">
        <w:rPr>
          <w:lang w:val="en-US"/>
        </w:rPr>
        <w:t>Details relating to Monitoring elements can be found in Appendix C.</w:t>
      </w:r>
    </w:p>
    <w:p w:rsidR="009C4A04" w:rsidRDefault="009C4A04" w:rsidP="009C4A04">
      <w:pPr>
        <w:autoSpaceDE w:val="0"/>
        <w:autoSpaceDN w:val="0"/>
        <w:adjustRightInd w:val="0"/>
        <w:spacing w:after="0" w:line="240" w:lineRule="auto"/>
        <w:rPr>
          <w:lang w:val="en-US"/>
        </w:rPr>
      </w:pPr>
    </w:p>
    <w:p w:rsidR="009C4A04" w:rsidRDefault="009C4A04" w:rsidP="009C4A04">
      <w:pPr>
        <w:autoSpaceDE w:val="0"/>
        <w:autoSpaceDN w:val="0"/>
        <w:adjustRightInd w:val="0"/>
        <w:spacing w:after="0" w:line="240" w:lineRule="auto"/>
        <w:rPr>
          <w:lang w:val="en-US"/>
        </w:rPr>
      </w:pPr>
    </w:p>
    <w:p w:rsidR="009C4A04" w:rsidRPr="009C4A04" w:rsidRDefault="009C4A04" w:rsidP="009C4A04">
      <w:pPr>
        <w:pStyle w:val="Default"/>
        <w:rPr>
          <w:sz w:val="22"/>
          <w:szCs w:val="22"/>
          <w:lang w:val="en-US"/>
        </w:rPr>
      </w:pPr>
      <w:r w:rsidRPr="009C4A04">
        <w:rPr>
          <w:b/>
          <w:bCs/>
          <w:i/>
          <w:iCs/>
          <w:sz w:val="22"/>
          <w:szCs w:val="22"/>
          <w:lang w:val="en-US"/>
        </w:rPr>
        <w:t xml:space="preserve">7.1 Definitions </w:t>
      </w:r>
    </w:p>
    <w:p w:rsidR="009C4A04" w:rsidRPr="009C4A04" w:rsidRDefault="009C4A04" w:rsidP="009C4A04">
      <w:pPr>
        <w:pStyle w:val="Default"/>
        <w:rPr>
          <w:sz w:val="22"/>
          <w:szCs w:val="22"/>
          <w:lang w:val="en-US"/>
        </w:rPr>
      </w:pPr>
      <w:r w:rsidRPr="009C4A04">
        <w:rPr>
          <w:b/>
          <w:bCs/>
          <w:sz w:val="22"/>
          <w:szCs w:val="22"/>
          <w:lang w:val="en-US"/>
        </w:rPr>
        <w:t xml:space="preserve">Appraisal </w:t>
      </w:r>
    </w:p>
    <w:p w:rsidR="009C4A04" w:rsidRPr="009C4A04" w:rsidRDefault="009C4A04" w:rsidP="009C4A04">
      <w:pPr>
        <w:pStyle w:val="Default"/>
        <w:rPr>
          <w:sz w:val="22"/>
          <w:szCs w:val="22"/>
          <w:lang w:val="en-US"/>
        </w:rPr>
      </w:pPr>
      <w:r w:rsidRPr="009C4A04">
        <w:rPr>
          <w:sz w:val="22"/>
          <w:szCs w:val="22"/>
          <w:lang w:val="en-US"/>
        </w:rPr>
        <w:t xml:space="preserve">The process of gathering all information relevant to the proposed voyage, including ascertaining risks and assessing critical areas </w:t>
      </w:r>
    </w:p>
    <w:p w:rsidR="009C4A04" w:rsidRPr="009C4A04" w:rsidRDefault="009C4A04" w:rsidP="009C4A04">
      <w:pPr>
        <w:pStyle w:val="Default"/>
        <w:rPr>
          <w:sz w:val="22"/>
          <w:szCs w:val="22"/>
          <w:lang w:val="en-US"/>
        </w:rPr>
      </w:pPr>
      <w:r w:rsidRPr="009C4A04">
        <w:rPr>
          <w:b/>
          <w:bCs/>
          <w:sz w:val="22"/>
          <w:szCs w:val="22"/>
          <w:lang w:val="en-US"/>
        </w:rPr>
        <w:t xml:space="preserve">Clearing Marks and Clearing Lines </w:t>
      </w:r>
    </w:p>
    <w:p w:rsidR="009C4A04" w:rsidRPr="009C4A04" w:rsidRDefault="009C4A04" w:rsidP="009C4A04">
      <w:pPr>
        <w:pStyle w:val="Default"/>
        <w:rPr>
          <w:sz w:val="22"/>
          <w:szCs w:val="22"/>
          <w:lang w:val="en-US"/>
        </w:rPr>
      </w:pPr>
      <w:r w:rsidRPr="009C4A04">
        <w:rPr>
          <w:sz w:val="22"/>
          <w:szCs w:val="22"/>
          <w:lang w:val="en-US"/>
        </w:rPr>
        <w:t xml:space="preserve">Traditional methods used to keep clear of dangers, now used as a check on automated system. Bearing lines, transit marks and ranges are used to separate navigational hazards from areas of safe passage. </w:t>
      </w:r>
    </w:p>
    <w:p w:rsidR="009C4A04" w:rsidRPr="009C4A04" w:rsidRDefault="009C4A04" w:rsidP="009C4A04">
      <w:pPr>
        <w:pStyle w:val="Default"/>
        <w:rPr>
          <w:sz w:val="22"/>
          <w:szCs w:val="22"/>
          <w:lang w:val="en-US"/>
        </w:rPr>
      </w:pPr>
      <w:r w:rsidRPr="009C4A04">
        <w:rPr>
          <w:b/>
          <w:bCs/>
          <w:sz w:val="22"/>
          <w:szCs w:val="22"/>
          <w:lang w:val="en-US"/>
        </w:rPr>
        <w:t xml:space="preserve">Commit Point </w:t>
      </w:r>
    </w:p>
    <w:p w:rsidR="009C4A04" w:rsidRPr="009C4A04" w:rsidRDefault="009C4A04" w:rsidP="009C4A04">
      <w:pPr>
        <w:pStyle w:val="Default"/>
        <w:rPr>
          <w:sz w:val="22"/>
          <w:szCs w:val="22"/>
          <w:lang w:val="en-US"/>
        </w:rPr>
      </w:pPr>
      <w:r w:rsidRPr="009C4A04">
        <w:rPr>
          <w:sz w:val="22"/>
          <w:szCs w:val="22"/>
          <w:lang w:val="en-US"/>
        </w:rPr>
        <w:t xml:space="preserve">Commit point is the geographical point beyond which the ship is committed to the continued execution of the plan and is unable to deviate from it. </w:t>
      </w:r>
    </w:p>
    <w:p w:rsidR="009C4A04" w:rsidRPr="009C4A04" w:rsidRDefault="009C4A04" w:rsidP="009C4A04">
      <w:pPr>
        <w:pStyle w:val="Default"/>
        <w:rPr>
          <w:sz w:val="22"/>
          <w:szCs w:val="22"/>
          <w:lang w:val="en-US"/>
        </w:rPr>
      </w:pPr>
      <w:r w:rsidRPr="009C4A04">
        <w:rPr>
          <w:b/>
          <w:bCs/>
          <w:sz w:val="22"/>
          <w:szCs w:val="22"/>
          <w:lang w:val="en-US"/>
        </w:rPr>
        <w:t xml:space="preserve">Control </w:t>
      </w:r>
    </w:p>
    <w:p w:rsidR="009C4A04" w:rsidRPr="009C4A04" w:rsidRDefault="009C4A04" w:rsidP="009C4A04">
      <w:pPr>
        <w:pStyle w:val="Default"/>
        <w:rPr>
          <w:sz w:val="22"/>
          <w:szCs w:val="22"/>
          <w:lang w:val="en-US"/>
        </w:rPr>
      </w:pPr>
      <w:r w:rsidRPr="009C4A04">
        <w:rPr>
          <w:sz w:val="22"/>
          <w:szCs w:val="22"/>
          <w:lang w:val="en-US"/>
        </w:rPr>
        <w:t xml:space="preserve">Control is the combination of executing the Voyage Plan and monitoring the ship’s progress. The control stage of the plan establishes how the ship and the navigational systems will be monitored throughout the voyage. </w:t>
      </w:r>
    </w:p>
    <w:p w:rsidR="009C4A04" w:rsidRPr="009C4A04" w:rsidRDefault="009C4A04" w:rsidP="009C4A04">
      <w:pPr>
        <w:pStyle w:val="Default"/>
        <w:rPr>
          <w:sz w:val="22"/>
          <w:szCs w:val="22"/>
          <w:lang w:val="en-US"/>
        </w:rPr>
      </w:pPr>
      <w:r w:rsidRPr="009C4A04">
        <w:rPr>
          <w:b/>
          <w:bCs/>
          <w:sz w:val="22"/>
          <w:szCs w:val="22"/>
          <w:lang w:val="en-US"/>
        </w:rPr>
        <w:t xml:space="preserve">Execution </w:t>
      </w:r>
    </w:p>
    <w:p w:rsidR="009C4A04" w:rsidRPr="009C4A04" w:rsidRDefault="009C4A04" w:rsidP="009C4A04">
      <w:pPr>
        <w:pStyle w:val="Default"/>
        <w:rPr>
          <w:sz w:val="22"/>
          <w:szCs w:val="22"/>
          <w:lang w:val="en-US"/>
        </w:rPr>
      </w:pPr>
      <w:r w:rsidRPr="009C4A04">
        <w:rPr>
          <w:sz w:val="22"/>
          <w:szCs w:val="22"/>
          <w:lang w:val="en-US"/>
        </w:rPr>
        <w:t xml:space="preserve">Executing the Voyage Plan </w:t>
      </w:r>
    </w:p>
    <w:p w:rsidR="009C4A04" w:rsidRPr="009C4A04" w:rsidRDefault="009C4A04" w:rsidP="009C4A04">
      <w:pPr>
        <w:pStyle w:val="Default"/>
        <w:rPr>
          <w:sz w:val="22"/>
          <w:szCs w:val="22"/>
          <w:lang w:val="en-US"/>
        </w:rPr>
      </w:pPr>
      <w:r w:rsidRPr="009C4A04">
        <w:rPr>
          <w:b/>
          <w:bCs/>
          <w:sz w:val="22"/>
          <w:szCs w:val="22"/>
          <w:lang w:val="en-US"/>
        </w:rPr>
        <w:t xml:space="preserve">Monitoring </w:t>
      </w:r>
    </w:p>
    <w:p w:rsidR="009C4A04" w:rsidRPr="009C4A04" w:rsidRDefault="009C4A04" w:rsidP="009C4A04">
      <w:pPr>
        <w:pStyle w:val="Default"/>
        <w:rPr>
          <w:sz w:val="22"/>
          <w:szCs w:val="22"/>
          <w:lang w:val="en-US"/>
        </w:rPr>
      </w:pPr>
      <w:r w:rsidRPr="009C4A04">
        <w:rPr>
          <w:sz w:val="22"/>
          <w:szCs w:val="22"/>
          <w:lang w:val="en-US"/>
        </w:rPr>
        <w:t xml:space="preserve">Overseeing the ship’s progress </w:t>
      </w:r>
    </w:p>
    <w:p w:rsidR="009C4A04" w:rsidRPr="009C4A04" w:rsidRDefault="009C4A04" w:rsidP="009C4A04">
      <w:pPr>
        <w:pStyle w:val="Default"/>
        <w:rPr>
          <w:sz w:val="22"/>
          <w:szCs w:val="22"/>
          <w:lang w:val="en-US"/>
        </w:rPr>
      </w:pPr>
      <w:r w:rsidRPr="009C4A04">
        <w:rPr>
          <w:b/>
          <w:bCs/>
          <w:sz w:val="22"/>
          <w:szCs w:val="22"/>
          <w:lang w:val="en-US"/>
        </w:rPr>
        <w:t xml:space="preserve">Operating parameters </w:t>
      </w:r>
    </w:p>
    <w:p w:rsidR="009C4A04" w:rsidRPr="009C4A04" w:rsidRDefault="009C4A04" w:rsidP="009C4A04">
      <w:pPr>
        <w:pStyle w:val="Default"/>
        <w:rPr>
          <w:sz w:val="22"/>
          <w:szCs w:val="22"/>
          <w:lang w:val="en-US"/>
        </w:rPr>
      </w:pPr>
      <w:r w:rsidRPr="009C4A04">
        <w:rPr>
          <w:sz w:val="22"/>
          <w:szCs w:val="22"/>
          <w:lang w:val="en-US"/>
        </w:rPr>
        <w:t xml:space="preserve">The method used to follow the route </w:t>
      </w:r>
    </w:p>
    <w:p w:rsidR="009C4A04" w:rsidRPr="009C4A04" w:rsidRDefault="009C4A04" w:rsidP="009C4A04">
      <w:pPr>
        <w:pStyle w:val="Default"/>
        <w:rPr>
          <w:sz w:val="22"/>
          <w:szCs w:val="22"/>
          <w:lang w:val="en-US"/>
        </w:rPr>
      </w:pPr>
      <w:r w:rsidRPr="009C4A04">
        <w:rPr>
          <w:b/>
          <w:bCs/>
          <w:sz w:val="22"/>
          <w:szCs w:val="22"/>
          <w:lang w:val="en-US"/>
        </w:rPr>
        <w:t xml:space="preserve">Planning </w:t>
      </w:r>
    </w:p>
    <w:p w:rsidR="009C4A04" w:rsidRPr="009C4A04" w:rsidRDefault="009C4A04" w:rsidP="009C4A04">
      <w:pPr>
        <w:pStyle w:val="Default"/>
        <w:rPr>
          <w:sz w:val="22"/>
          <w:szCs w:val="22"/>
          <w:lang w:val="en-US"/>
        </w:rPr>
      </w:pPr>
      <w:r w:rsidRPr="009C4A04">
        <w:rPr>
          <w:sz w:val="22"/>
          <w:szCs w:val="22"/>
          <w:lang w:val="en-US"/>
        </w:rPr>
        <w:t xml:space="preserve">The process of transferring all the information gathered during the appraisal stage to the charts and assigned folders. It must cover the entire Voyage from berth to berth and include all segments where a pilot will be on board. </w:t>
      </w:r>
    </w:p>
    <w:p w:rsidR="009C4A04" w:rsidRPr="009C4A04" w:rsidRDefault="009C4A04" w:rsidP="009C4A04">
      <w:pPr>
        <w:pStyle w:val="Default"/>
        <w:rPr>
          <w:sz w:val="22"/>
          <w:szCs w:val="22"/>
          <w:lang w:val="en-US"/>
        </w:rPr>
      </w:pPr>
      <w:r w:rsidRPr="009C4A04">
        <w:rPr>
          <w:b/>
          <w:bCs/>
          <w:sz w:val="22"/>
          <w:szCs w:val="22"/>
          <w:lang w:val="en-US"/>
        </w:rPr>
        <w:t xml:space="preserve">Receiver Autonomous Integrity Monitoring (RAIM) </w:t>
      </w:r>
    </w:p>
    <w:p w:rsidR="009C4A04" w:rsidRPr="009C4A04" w:rsidRDefault="009C4A04" w:rsidP="009C4A04">
      <w:pPr>
        <w:pStyle w:val="Default"/>
        <w:rPr>
          <w:sz w:val="22"/>
          <w:szCs w:val="22"/>
          <w:lang w:val="en-US"/>
        </w:rPr>
      </w:pPr>
      <w:r w:rsidRPr="009C4A04">
        <w:rPr>
          <w:sz w:val="22"/>
          <w:szCs w:val="22"/>
          <w:lang w:val="en-US"/>
        </w:rPr>
        <w:t xml:space="preserve">It provides integrity monitoring of the GNSS. </w:t>
      </w:r>
    </w:p>
    <w:p w:rsidR="009C4A04" w:rsidRPr="009C4A04" w:rsidRDefault="009C4A04" w:rsidP="009C4A04">
      <w:pPr>
        <w:pStyle w:val="Default"/>
        <w:rPr>
          <w:sz w:val="22"/>
          <w:szCs w:val="22"/>
          <w:lang w:val="en-US"/>
        </w:rPr>
      </w:pPr>
      <w:r w:rsidRPr="009C4A04">
        <w:rPr>
          <w:b/>
          <w:bCs/>
          <w:sz w:val="22"/>
          <w:szCs w:val="22"/>
          <w:lang w:val="en-US"/>
        </w:rPr>
        <w:t xml:space="preserve">Stand By Below (SBB)/Stand by Engines (SBE) </w:t>
      </w:r>
    </w:p>
    <w:p w:rsidR="009C4A04" w:rsidRDefault="009C4A04" w:rsidP="009C4A04">
      <w:pPr>
        <w:autoSpaceDE w:val="0"/>
        <w:autoSpaceDN w:val="0"/>
        <w:adjustRightInd w:val="0"/>
        <w:spacing w:after="0" w:line="240" w:lineRule="auto"/>
        <w:rPr>
          <w:lang w:val="en-US"/>
        </w:rPr>
      </w:pPr>
      <w:r w:rsidRPr="009C4A04">
        <w:rPr>
          <w:lang w:val="en-US"/>
        </w:rPr>
        <w:t>A condition where engines are prepared for arrival or departure.</w:t>
      </w:r>
    </w:p>
    <w:p w:rsidR="009C4A04" w:rsidRPr="009C4A04" w:rsidRDefault="009C4A04" w:rsidP="009C4A04">
      <w:pPr>
        <w:pStyle w:val="Default"/>
        <w:rPr>
          <w:sz w:val="22"/>
          <w:szCs w:val="22"/>
          <w:lang w:val="en-US"/>
        </w:rPr>
      </w:pPr>
      <w:r w:rsidRPr="009C4A04">
        <w:rPr>
          <w:b/>
          <w:bCs/>
          <w:sz w:val="22"/>
          <w:szCs w:val="22"/>
          <w:lang w:val="en-US"/>
        </w:rPr>
        <w:t xml:space="preserve">Voyage Planning Officer </w:t>
      </w:r>
    </w:p>
    <w:p w:rsidR="009C4A04" w:rsidRPr="009C4A04" w:rsidRDefault="009C4A04" w:rsidP="009C4A04">
      <w:pPr>
        <w:pStyle w:val="Default"/>
        <w:rPr>
          <w:sz w:val="22"/>
          <w:szCs w:val="22"/>
          <w:lang w:val="en-US"/>
        </w:rPr>
      </w:pPr>
      <w:r w:rsidRPr="009C4A04">
        <w:rPr>
          <w:sz w:val="22"/>
          <w:szCs w:val="22"/>
          <w:lang w:val="en-US"/>
        </w:rPr>
        <w:t xml:space="preserve">S/he is the officer in charge of the voyage planning preparation. S/he must be assigned by the Master. </w:t>
      </w:r>
    </w:p>
    <w:p w:rsidR="009C4A04" w:rsidRPr="009C4A04" w:rsidRDefault="009C4A04" w:rsidP="009C4A04">
      <w:pPr>
        <w:pStyle w:val="Default"/>
        <w:rPr>
          <w:sz w:val="22"/>
          <w:szCs w:val="22"/>
          <w:lang w:val="en-US"/>
        </w:rPr>
      </w:pPr>
      <w:r w:rsidRPr="009C4A04">
        <w:rPr>
          <w:b/>
          <w:bCs/>
          <w:i/>
          <w:iCs/>
          <w:sz w:val="22"/>
          <w:szCs w:val="22"/>
          <w:lang w:val="en-US"/>
        </w:rPr>
        <w:t xml:space="preserve">7.2 Acronyms and Abbreviations </w:t>
      </w:r>
    </w:p>
    <w:p w:rsidR="009C4A04" w:rsidRPr="009C4A04" w:rsidRDefault="009C4A04" w:rsidP="009C4A04">
      <w:pPr>
        <w:pStyle w:val="Default"/>
        <w:rPr>
          <w:sz w:val="22"/>
          <w:szCs w:val="22"/>
          <w:lang w:val="en-US"/>
        </w:rPr>
      </w:pPr>
      <w:r w:rsidRPr="009C4A04">
        <w:rPr>
          <w:sz w:val="22"/>
          <w:szCs w:val="22"/>
          <w:lang w:val="en-US"/>
        </w:rPr>
        <w:t xml:space="preserve">A/C Alter Course </w:t>
      </w:r>
    </w:p>
    <w:p w:rsidR="009C4A04" w:rsidRPr="009C4A04" w:rsidRDefault="009C4A04" w:rsidP="009C4A04">
      <w:pPr>
        <w:pStyle w:val="Default"/>
        <w:rPr>
          <w:sz w:val="22"/>
          <w:szCs w:val="22"/>
          <w:lang w:val="en-US"/>
        </w:rPr>
      </w:pPr>
      <w:r w:rsidRPr="009C4A04">
        <w:rPr>
          <w:sz w:val="22"/>
          <w:szCs w:val="22"/>
          <w:lang w:val="en-US"/>
        </w:rPr>
        <w:t xml:space="preserve">AIS Automatic Identification System </w:t>
      </w:r>
    </w:p>
    <w:p w:rsidR="009C4A04" w:rsidRPr="009C4A04" w:rsidRDefault="009C4A04" w:rsidP="009C4A04">
      <w:pPr>
        <w:pStyle w:val="Default"/>
        <w:rPr>
          <w:sz w:val="22"/>
          <w:szCs w:val="22"/>
          <w:lang w:val="en-US"/>
        </w:rPr>
      </w:pPr>
      <w:r w:rsidRPr="009C4A04">
        <w:rPr>
          <w:sz w:val="22"/>
          <w:szCs w:val="22"/>
          <w:lang w:val="en-US"/>
        </w:rPr>
        <w:lastRenderedPageBreak/>
        <w:t xml:space="preserve">ECDIS Electronic Chart Display Information System </w:t>
      </w:r>
    </w:p>
    <w:p w:rsidR="009C4A04" w:rsidRPr="009C4A04" w:rsidRDefault="009C4A04" w:rsidP="009C4A04">
      <w:pPr>
        <w:pStyle w:val="Default"/>
        <w:rPr>
          <w:sz w:val="22"/>
          <w:szCs w:val="22"/>
          <w:lang w:val="en-US"/>
        </w:rPr>
      </w:pPr>
      <w:r w:rsidRPr="009C4A04">
        <w:rPr>
          <w:sz w:val="22"/>
          <w:szCs w:val="22"/>
          <w:lang w:val="en-US"/>
        </w:rPr>
        <w:t xml:space="preserve">ENC Electronic Navigational Chart </w:t>
      </w:r>
    </w:p>
    <w:p w:rsidR="009C4A04" w:rsidRPr="009C4A04" w:rsidRDefault="009C4A04" w:rsidP="009C4A04">
      <w:pPr>
        <w:pStyle w:val="Default"/>
        <w:rPr>
          <w:sz w:val="22"/>
          <w:szCs w:val="22"/>
          <w:lang w:val="en-US"/>
        </w:rPr>
      </w:pPr>
      <w:r w:rsidRPr="009C4A04">
        <w:rPr>
          <w:sz w:val="22"/>
          <w:szCs w:val="22"/>
          <w:lang w:val="en-US"/>
        </w:rPr>
        <w:t xml:space="preserve">FAOP Full Away on Passage </w:t>
      </w:r>
    </w:p>
    <w:p w:rsidR="009C4A04" w:rsidRPr="009C4A04" w:rsidRDefault="009C4A04" w:rsidP="009C4A04">
      <w:pPr>
        <w:pStyle w:val="Default"/>
        <w:rPr>
          <w:sz w:val="22"/>
          <w:szCs w:val="22"/>
          <w:lang w:val="en-US"/>
        </w:rPr>
      </w:pPr>
      <w:r w:rsidRPr="009C4A04">
        <w:rPr>
          <w:sz w:val="22"/>
          <w:szCs w:val="22"/>
          <w:lang w:val="en-US"/>
        </w:rPr>
        <w:t xml:space="preserve">FWE Finished With Engines </w:t>
      </w:r>
    </w:p>
    <w:p w:rsidR="009C4A04" w:rsidRPr="009C4A04" w:rsidRDefault="009C4A04" w:rsidP="009C4A04">
      <w:pPr>
        <w:pStyle w:val="Default"/>
        <w:rPr>
          <w:sz w:val="22"/>
          <w:szCs w:val="22"/>
          <w:lang w:val="en-US"/>
        </w:rPr>
      </w:pPr>
      <w:r w:rsidRPr="009C4A04">
        <w:rPr>
          <w:sz w:val="22"/>
          <w:szCs w:val="22"/>
          <w:lang w:val="en-US"/>
        </w:rPr>
        <w:t xml:space="preserve">GNSS Global Navigational Satellite System </w:t>
      </w:r>
    </w:p>
    <w:p w:rsidR="009C4A04" w:rsidRPr="009C4A04" w:rsidRDefault="009C4A04" w:rsidP="009C4A04">
      <w:pPr>
        <w:pStyle w:val="Default"/>
        <w:rPr>
          <w:sz w:val="22"/>
          <w:szCs w:val="22"/>
          <w:lang w:val="en-US"/>
        </w:rPr>
      </w:pPr>
      <w:r w:rsidRPr="009C4A04">
        <w:rPr>
          <w:sz w:val="22"/>
          <w:szCs w:val="22"/>
          <w:lang w:val="en-US"/>
        </w:rPr>
        <w:t xml:space="preserve">IMO International Maritime Organization </w:t>
      </w:r>
    </w:p>
    <w:p w:rsidR="009C4A04" w:rsidRPr="009C4A04" w:rsidRDefault="009C4A04" w:rsidP="009C4A04">
      <w:pPr>
        <w:pStyle w:val="Default"/>
        <w:rPr>
          <w:sz w:val="22"/>
          <w:szCs w:val="22"/>
          <w:lang w:val="en-US"/>
        </w:rPr>
      </w:pPr>
      <w:r w:rsidRPr="009C4A04">
        <w:rPr>
          <w:sz w:val="22"/>
          <w:szCs w:val="22"/>
          <w:lang w:val="en-US"/>
        </w:rPr>
        <w:t xml:space="preserve">INS Integrated Navigational System </w:t>
      </w:r>
    </w:p>
    <w:p w:rsidR="009C4A04" w:rsidRPr="009C4A04" w:rsidRDefault="009C4A04" w:rsidP="009C4A04">
      <w:pPr>
        <w:pStyle w:val="Default"/>
        <w:rPr>
          <w:sz w:val="22"/>
          <w:szCs w:val="22"/>
          <w:lang w:val="en-US"/>
        </w:rPr>
      </w:pPr>
      <w:r w:rsidRPr="009C4A04">
        <w:rPr>
          <w:sz w:val="22"/>
          <w:szCs w:val="22"/>
          <w:lang w:val="en-US"/>
        </w:rPr>
        <w:t xml:space="preserve">m Meter(s) </w:t>
      </w:r>
    </w:p>
    <w:p w:rsidR="009C4A04" w:rsidRPr="009C4A04" w:rsidRDefault="009C4A04" w:rsidP="009C4A04">
      <w:pPr>
        <w:pStyle w:val="Default"/>
        <w:rPr>
          <w:sz w:val="22"/>
          <w:szCs w:val="22"/>
          <w:lang w:val="en-US"/>
        </w:rPr>
      </w:pPr>
      <w:r w:rsidRPr="009C4A04">
        <w:rPr>
          <w:sz w:val="22"/>
          <w:szCs w:val="22"/>
          <w:lang w:val="en-US"/>
        </w:rPr>
        <w:t xml:space="preserve">min Minute(s) </w:t>
      </w:r>
    </w:p>
    <w:p w:rsidR="009C4A04" w:rsidRPr="009C4A04" w:rsidRDefault="009C4A04" w:rsidP="009C4A04">
      <w:pPr>
        <w:pStyle w:val="Default"/>
        <w:rPr>
          <w:sz w:val="22"/>
          <w:szCs w:val="22"/>
          <w:lang w:val="en-US"/>
        </w:rPr>
      </w:pPr>
      <w:r w:rsidRPr="009C4A04">
        <w:rPr>
          <w:sz w:val="22"/>
          <w:szCs w:val="22"/>
          <w:lang w:val="en-US"/>
        </w:rPr>
        <w:t xml:space="preserve">NACOS Navigation Command System </w:t>
      </w:r>
    </w:p>
    <w:p w:rsidR="009C4A04" w:rsidRPr="009C4A04" w:rsidRDefault="009C4A04" w:rsidP="009C4A04">
      <w:pPr>
        <w:pStyle w:val="Default"/>
        <w:rPr>
          <w:sz w:val="22"/>
          <w:szCs w:val="22"/>
          <w:lang w:val="en-US"/>
        </w:rPr>
      </w:pPr>
      <w:r w:rsidRPr="009C4A04">
        <w:rPr>
          <w:sz w:val="22"/>
          <w:szCs w:val="22"/>
          <w:lang w:val="en-US"/>
        </w:rPr>
        <w:t xml:space="preserve">RCDS Raster Chart Display System </w:t>
      </w:r>
    </w:p>
    <w:p w:rsidR="009C4A04" w:rsidRPr="009C4A04" w:rsidRDefault="009C4A04" w:rsidP="009C4A04">
      <w:pPr>
        <w:pStyle w:val="Default"/>
        <w:rPr>
          <w:sz w:val="22"/>
          <w:szCs w:val="22"/>
          <w:lang w:val="en-US"/>
        </w:rPr>
      </w:pPr>
      <w:r w:rsidRPr="009C4A04">
        <w:rPr>
          <w:sz w:val="22"/>
          <w:szCs w:val="22"/>
          <w:lang w:val="en-US"/>
        </w:rPr>
        <w:t xml:space="preserve">RNC Raster Navigational Chart </w:t>
      </w:r>
    </w:p>
    <w:p w:rsidR="009C4A04" w:rsidRPr="009C4A04" w:rsidRDefault="009C4A04" w:rsidP="009C4A04">
      <w:pPr>
        <w:pStyle w:val="Default"/>
        <w:rPr>
          <w:sz w:val="22"/>
          <w:szCs w:val="22"/>
          <w:lang w:val="en-US"/>
        </w:rPr>
      </w:pPr>
      <w:r w:rsidRPr="009C4A04">
        <w:rPr>
          <w:sz w:val="22"/>
          <w:szCs w:val="22"/>
          <w:lang w:val="en-US"/>
        </w:rPr>
        <w:t xml:space="preserve">SBB Stand by Below (also known as “Standby with Engines”) </w:t>
      </w:r>
    </w:p>
    <w:p w:rsidR="009C4A04" w:rsidRPr="009C4A04" w:rsidRDefault="009C4A04" w:rsidP="009C4A04">
      <w:pPr>
        <w:pStyle w:val="Default"/>
        <w:rPr>
          <w:sz w:val="22"/>
          <w:szCs w:val="22"/>
          <w:lang w:val="en-US"/>
        </w:rPr>
      </w:pPr>
      <w:r w:rsidRPr="009C4A04">
        <w:rPr>
          <w:sz w:val="22"/>
          <w:szCs w:val="22"/>
          <w:lang w:val="en-US"/>
        </w:rPr>
        <w:t xml:space="preserve">TCS Track Control System </w:t>
      </w:r>
    </w:p>
    <w:p w:rsidR="009C4A04" w:rsidRPr="009C4A04" w:rsidRDefault="009C4A04" w:rsidP="009C4A04">
      <w:pPr>
        <w:pStyle w:val="Default"/>
        <w:rPr>
          <w:sz w:val="22"/>
          <w:szCs w:val="22"/>
          <w:lang w:val="en-US"/>
        </w:rPr>
      </w:pPr>
      <w:r w:rsidRPr="009C4A04">
        <w:rPr>
          <w:sz w:val="22"/>
          <w:szCs w:val="22"/>
          <w:lang w:val="en-US"/>
        </w:rPr>
        <w:t xml:space="preserve">WOL Wheel over Line </w:t>
      </w:r>
    </w:p>
    <w:p w:rsidR="009C4A04" w:rsidRPr="00EA5B66" w:rsidRDefault="009C4A04" w:rsidP="009C4A04">
      <w:pPr>
        <w:autoSpaceDE w:val="0"/>
        <w:autoSpaceDN w:val="0"/>
        <w:adjustRightInd w:val="0"/>
        <w:spacing w:after="0" w:line="240" w:lineRule="auto"/>
        <w:rPr>
          <w:lang w:val="en-US"/>
        </w:rPr>
      </w:pPr>
      <w:r w:rsidRPr="00EA5B66">
        <w:rPr>
          <w:lang w:val="en-US"/>
        </w:rPr>
        <w:t>WTD Water Tight Door</w:t>
      </w:r>
    </w:p>
    <w:p w:rsidR="009C4A04" w:rsidRPr="00EA5B66" w:rsidRDefault="009C4A04" w:rsidP="009C4A04">
      <w:pPr>
        <w:autoSpaceDE w:val="0"/>
        <w:autoSpaceDN w:val="0"/>
        <w:adjustRightInd w:val="0"/>
        <w:spacing w:after="0" w:line="240" w:lineRule="auto"/>
        <w:rPr>
          <w:lang w:val="en-US"/>
        </w:rPr>
      </w:pPr>
    </w:p>
    <w:p w:rsidR="009C4A04" w:rsidRDefault="009C4A04" w:rsidP="009C4A04">
      <w:pPr>
        <w:autoSpaceDE w:val="0"/>
        <w:autoSpaceDN w:val="0"/>
        <w:adjustRightInd w:val="0"/>
        <w:spacing w:after="0" w:line="240" w:lineRule="auto"/>
        <w:rPr>
          <w:lang w:val="en-US"/>
        </w:rPr>
      </w:pPr>
    </w:p>
    <w:p w:rsidR="00EA5B66" w:rsidRDefault="00EA5B66" w:rsidP="009C4A04">
      <w:pPr>
        <w:autoSpaceDE w:val="0"/>
        <w:autoSpaceDN w:val="0"/>
        <w:adjustRightInd w:val="0"/>
        <w:spacing w:after="0" w:line="240" w:lineRule="auto"/>
        <w:rPr>
          <w:lang w:val="en-US"/>
        </w:rPr>
      </w:pPr>
    </w:p>
    <w:p w:rsidR="00EA5B66" w:rsidRDefault="00EA5B66" w:rsidP="009C4A04">
      <w:pPr>
        <w:autoSpaceDE w:val="0"/>
        <w:autoSpaceDN w:val="0"/>
        <w:adjustRightInd w:val="0"/>
        <w:spacing w:after="0" w:line="240" w:lineRule="auto"/>
        <w:rPr>
          <w:lang w:val="en-US"/>
        </w:rPr>
      </w:pPr>
    </w:p>
    <w:p w:rsidR="00EA5B66" w:rsidRPr="00EA5B66" w:rsidRDefault="00EA5B66" w:rsidP="009C4A04">
      <w:pPr>
        <w:autoSpaceDE w:val="0"/>
        <w:autoSpaceDN w:val="0"/>
        <w:adjustRightInd w:val="0"/>
        <w:spacing w:after="0" w:line="240" w:lineRule="auto"/>
        <w:rPr>
          <w:lang w:val="en-US"/>
        </w:rPr>
      </w:pPr>
    </w:p>
    <w:p w:rsidR="009C4A04" w:rsidRPr="00EA5B66" w:rsidRDefault="009C4A04" w:rsidP="009C4A04">
      <w:pPr>
        <w:autoSpaceDE w:val="0"/>
        <w:autoSpaceDN w:val="0"/>
        <w:adjustRightInd w:val="0"/>
        <w:spacing w:after="0" w:line="240" w:lineRule="auto"/>
        <w:rPr>
          <w:lang w:val="en-US"/>
        </w:rPr>
      </w:pPr>
    </w:p>
    <w:p w:rsidR="009C4A04" w:rsidRPr="00EA5B66" w:rsidRDefault="009C4A04" w:rsidP="009C4A04">
      <w:pPr>
        <w:autoSpaceDE w:val="0"/>
        <w:autoSpaceDN w:val="0"/>
        <w:adjustRightInd w:val="0"/>
        <w:spacing w:after="0" w:line="240" w:lineRule="auto"/>
        <w:rPr>
          <w:lang w:val="en-US"/>
        </w:rPr>
      </w:pPr>
    </w:p>
    <w:p w:rsidR="009C4A04" w:rsidRPr="00EA5B66" w:rsidRDefault="009C4A04" w:rsidP="009C4A04">
      <w:pPr>
        <w:autoSpaceDE w:val="0"/>
        <w:autoSpaceDN w:val="0"/>
        <w:adjustRightInd w:val="0"/>
        <w:spacing w:after="0" w:line="240" w:lineRule="auto"/>
        <w:rPr>
          <w:lang w:val="en-US"/>
        </w:rPr>
      </w:pPr>
    </w:p>
    <w:p w:rsidR="009C4A04" w:rsidRPr="00EA5B66" w:rsidRDefault="009C4A04" w:rsidP="009C4A04">
      <w:pPr>
        <w:autoSpaceDE w:val="0"/>
        <w:autoSpaceDN w:val="0"/>
        <w:adjustRightInd w:val="0"/>
        <w:spacing w:after="0" w:line="240" w:lineRule="auto"/>
        <w:rPr>
          <w:lang w:val="en-US"/>
        </w:rPr>
      </w:pPr>
    </w:p>
    <w:p w:rsidR="009C4A04" w:rsidRPr="00EA5B66" w:rsidRDefault="009C4A04" w:rsidP="009C4A04">
      <w:pPr>
        <w:autoSpaceDE w:val="0"/>
        <w:autoSpaceDN w:val="0"/>
        <w:adjustRightInd w:val="0"/>
        <w:spacing w:after="0" w:line="240" w:lineRule="auto"/>
        <w:rPr>
          <w:lang w:val="en-US"/>
        </w:rPr>
      </w:pPr>
    </w:p>
    <w:p w:rsidR="009C4A04" w:rsidRPr="00EA5B66" w:rsidRDefault="009C4A04" w:rsidP="009C4A04">
      <w:pPr>
        <w:autoSpaceDE w:val="0"/>
        <w:autoSpaceDN w:val="0"/>
        <w:adjustRightInd w:val="0"/>
        <w:spacing w:after="0" w:line="240" w:lineRule="auto"/>
        <w:rPr>
          <w:lang w:val="en-US"/>
        </w:rPr>
      </w:pPr>
    </w:p>
    <w:p w:rsidR="009C4A04" w:rsidRPr="00EA5B66" w:rsidRDefault="009C4A04" w:rsidP="009C4A04">
      <w:pPr>
        <w:autoSpaceDE w:val="0"/>
        <w:autoSpaceDN w:val="0"/>
        <w:adjustRightInd w:val="0"/>
        <w:spacing w:after="0" w:line="240" w:lineRule="auto"/>
        <w:rPr>
          <w:lang w:val="en-US"/>
        </w:rPr>
      </w:pPr>
    </w:p>
    <w:p w:rsidR="009C4A04" w:rsidRPr="00EA5B66" w:rsidRDefault="009C4A04" w:rsidP="009C4A04">
      <w:pPr>
        <w:autoSpaceDE w:val="0"/>
        <w:autoSpaceDN w:val="0"/>
        <w:adjustRightInd w:val="0"/>
        <w:spacing w:after="0" w:line="240" w:lineRule="auto"/>
        <w:rPr>
          <w:lang w:val="en-US"/>
        </w:rPr>
      </w:pPr>
    </w:p>
    <w:p w:rsidR="009C4A04" w:rsidRPr="00EA5B66" w:rsidRDefault="009C4A04" w:rsidP="009C4A04">
      <w:pPr>
        <w:autoSpaceDE w:val="0"/>
        <w:autoSpaceDN w:val="0"/>
        <w:adjustRightInd w:val="0"/>
        <w:spacing w:after="0" w:line="240" w:lineRule="auto"/>
        <w:rPr>
          <w:lang w:val="en-US"/>
        </w:rPr>
      </w:pPr>
    </w:p>
    <w:p w:rsidR="009C4A04" w:rsidRPr="00EA5B66" w:rsidRDefault="009C4A04" w:rsidP="009C4A04">
      <w:pPr>
        <w:autoSpaceDE w:val="0"/>
        <w:autoSpaceDN w:val="0"/>
        <w:adjustRightInd w:val="0"/>
        <w:spacing w:after="0" w:line="240" w:lineRule="auto"/>
        <w:rPr>
          <w:lang w:val="en-US"/>
        </w:rPr>
      </w:pPr>
    </w:p>
    <w:p w:rsidR="009C4A04" w:rsidRPr="00EA5B66" w:rsidRDefault="009C4A04" w:rsidP="009C4A04">
      <w:pPr>
        <w:autoSpaceDE w:val="0"/>
        <w:autoSpaceDN w:val="0"/>
        <w:adjustRightInd w:val="0"/>
        <w:spacing w:after="0" w:line="240" w:lineRule="auto"/>
        <w:rPr>
          <w:lang w:val="en-US"/>
        </w:rPr>
      </w:pPr>
    </w:p>
    <w:p w:rsidR="009C4A04" w:rsidRPr="00EA5B66" w:rsidRDefault="009C4A04" w:rsidP="009C4A04">
      <w:pPr>
        <w:autoSpaceDE w:val="0"/>
        <w:autoSpaceDN w:val="0"/>
        <w:adjustRightInd w:val="0"/>
        <w:spacing w:after="0" w:line="240" w:lineRule="auto"/>
        <w:rPr>
          <w:lang w:val="en-US"/>
        </w:rPr>
      </w:pPr>
    </w:p>
    <w:p w:rsidR="009C4A04" w:rsidRPr="00EA5B66" w:rsidRDefault="009C4A04" w:rsidP="009C4A04">
      <w:pPr>
        <w:autoSpaceDE w:val="0"/>
        <w:autoSpaceDN w:val="0"/>
        <w:adjustRightInd w:val="0"/>
        <w:spacing w:after="0" w:line="240" w:lineRule="auto"/>
        <w:rPr>
          <w:lang w:val="en-US"/>
        </w:rPr>
      </w:pPr>
    </w:p>
    <w:p w:rsidR="009C4A04" w:rsidRPr="00EA5B66" w:rsidRDefault="009C4A04" w:rsidP="009C4A04">
      <w:pPr>
        <w:autoSpaceDE w:val="0"/>
        <w:autoSpaceDN w:val="0"/>
        <w:adjustRightInd w:val="0"/>
        <w:spacing w:after="0" w:line="240" w:lineRule="auto"/>
        <w:rPr>
          <w:lang w:val="en-US"/>
        </w:rPr>
      </w:pPr>
    </w:p>
    <w:p w:rsidR="009C4A04" w:rsidRPr="00EA5B66" w:rsidRDefault="009C4A04" w:rsidP="009C4A04">
      <w:pPr>
        <w:autoSpaceDE w:val="0"/>
        <w:autoSpaceDN w:val="0"/>
        <w:adjustRightInd w:val="0"/>
        <w:spacing w:after="0" w:line="240" w:lineRule="auto"/>
        <w:rPr>
          <w:lang w:val="en-US"/>
        </w:rPr>
      </w:pPr>
    </w:p>
    <w:p w:rsidR="009C4A04" w:rsidRPr="00EA5B66" w:rsidRDefault="009C4A04" w:rsidP="009C4A04">
      <w:pPr>
        <w:autoSpaceDE w:val="0"/>
        <w:autoSpaceDN w:val="0"/>
        <w:adjustRightInd w:val="0"/>
        <w:spacing w:after="0" w:line="240" w:lineRule="auto"/>
        <w:rPr>
          <w:lang w:val="en-US"/>
        </w:rPr>
      </w:pPr>
    </w:p>
    <w:p w:rsidR="009C4A04" w:rsidRPr="00EA5B66" w:rsidRDefault="009C4A04" w:rsidP="009C4A04">
      <w:pPr>
        <w:autoSpaceDE w:val="0"/>
        <w:autoSpaceDN w:val="0"/>
        <w:adjustRightInd w:val="0"/>
        <w:spacing w:after="0" w:line="240" w:lineRule="auto"/>
        <w:rPr>
          <w:lang w:val="en-US"/>
        </w:rPr>
      </w:pPr>
    </w:p>
    <w:p w:rsidR="009C4A04" w:rsidRPr="00EA5B66" w:rsidRDefault="009C4A04" w:rsidP="009C4A04">
      <w:pPr>
        <w:autoSpaceDE w:val="0"/>
        <w:autoSpaceDN w:val="0"/>
        <w:adjustRightInd w:val="0"/>
        <w:spacing w:after="0" w:line="240" w:lineRule="auto"/>
        <w:rPr>
          <w:lang w:val="en-US"/>
        </w:rPr>
      </w:pPr>
    </w:p>
    <w:p w:rsidR="00EA5B66" w:rsidRDefault="00EA5B66" w:rsidP="009C4A04">
      <w:pPr>
        <w:autoSpaceDE w:val="0"/>
        <w:autoSpaceDN w:val="0"/>
        <w:adjustRightInd w:val="0"/>
        <w:spacing w:after="0" w:line="240" w:lineRule="auto"/>
        <w:ind w:firstLine="708"/>
        <w:rPr>
          <w:b/>
          <w:bCs/>
          <w:sz w:val="44"/>
          <w:szCs w:val="44"/>
          <w:lang w:val="en-US"/>
        </w:rPr>
      </w:pPr>
    </w:p>
    <w:p w:rsidR="00EA5B66" w:rsidRDefault="00EA5B66" w:rsidP="009C4A04">
      <w:pPr>
        <w:autoSpaceDE w:val="0"/>
        <w:autoSpaceDN w:val="0"/>
        <w:adjustRightInd w:val="0"/>
        <w:spacing w:after="0" w:line="240" w:lineRule="auto"/>
        <w:ind w:firstLine="708"/>
        <w:rPr>
          <w:b/>
          <w:bCs/>
          <w:sz w:val="44"/>
          <w:szCs w:val="44"/>
          <w:lang w:val="en-US"/>
        </w:rPr>
      </w:pPr>
    </w:p>
    <w:p w:rsidR="00EA5B66" w:rsidRDefault="00EA5B66" w:rsidP="009C4A04">
      <w:pPr>
        <w:autoSpaceDE w:val="0"/>
        <w:autoSpaceDN w:val="0"/>
        <w:adjustRightInd w:val="0"/>
        <w:spacing w:after="0" w:line="240" w:lineRule="auto"/>
        <w:ind w:firstLine="708"/>
        <w:rPr>
          <w:b/>
          <w:bCs/>
          <w:sz w:val="44"/>
          <w:szCs w:val="44"/>
          <w:lang w:val="en-US"/>
        </w:rPr>
      </w:pPr>
    </w:p>
    <w:p w:rsidR="00EA5B66" w:rsidRDefault="00EA5B66" w:rsidP="009C4A04">
      <w:pPr>
        <w:autoSpaceDE w:val="0"/>
        <w:autoSpaceDN w:val="0"/>
        <w:adjustRightInd w:val="0"/>
        <w:spacing w:after="0" w:line="240" w:lineRule="auto"/>
        <w:ind w:firstLine="708"/>
        <w:rPr>
          <w:b/>
          <w:bCs/>
          <w:sz w:val="44"/>
          <w:szCs w:val="44"/>
          <w:lang w:val="en-US"/>
        </w:rPr>
      </w:pPr>
    </w:p>
    <w:p w:rsidR="00EA5B66" w:rsidRDefault="00EA5B66" w:rsidP="009C4A04">
      <w:pPr>
        <w:autoSpaceDE w:val="0"/>
        <w:autoSpaceDN w:val="0"/>
        <w:adjustRightInd w:val="0"/>
        <w:spacing w:after="0" w:line="240" w:lineRule="auto"/>
        <w:ind w:firstLine="708"/>
        <w:rPr>
          <w:b/>
          <w:bCs/>
          <w:sz w:val="44"/>
          <w:szCs w:val="44"/>
          <w:lang w:val="en-US"/>
        </w:rPr>
      </w:pPr>
    </w:p>
    <w:p w:rsidR="00EA5B66" w:rsidRDefault="00EA5B66" w:rsidP="009C4A04">
      <w:pPr>
        <w:autoSpaceDE w:val="0"/>
        <w:autoSpaceDN w:val="0"/>
        <w:adjustRightInd w:val="0"/>
        <w:spacing w:after="0" w:line="240" w:lineRule="auto"/>
        <w:ind w:firstLine="708"/>
        <w:rPr>
          <w:b/>
          <w:bCs/>
          <w:sz w:val="44"/>
          <w:szCs w:val="44"/>
          <w:lang w:val="en-US"/>
        </w:rPr>
      </w:pPr>
    </w:p>
    <w:p w:rsidR="00EA5B66" w:rsidRDefault="00EA5B66" w:rsidP="009C4A04">
      <w:pPr>
        <w:autoSpaceDE w:val="0"/>
        <w:autoSpaceDN w:val="0"/>
        <w:adjustRightInd w:val="0"/>
        <w:spacing w:after="0" w:line="240" w:lineRule="auto"/>
        <w:ind w:firstLine="708"/>
        <w:rPr>
          <w:b/>
          <w:bCs/>
          <w:sz w:val="44"/>
          <w:szCs w:val="44"/>
          <w:lang w:val="en-US"/>
        </w:rPr>
      </w:pPr>
    </w:p>
    <w:p w:rsidR="00EA5B66" w:rsidRDefault="00EA5B66" w:rsidP="009C4A04">
      <w:pPr>
        <w:autoSpaceDE w:val="0"/>
        <w:autoSpaceDN w:val="0"/>
        <w:adjustRightInd w:val="0"/>
        <w:spacing w:after="0" w:line="240" w:lineRule="auto"/>
        <w:ind w:firstLine="708"/>
        <w:rPr>
          <w:b/>
          <w:bCs/>
          <w:sz w:val="44"/>
          <w:szCs w:val="44"/>
          <w:lang w:val="en-US"/>
        </w:rPr>
      </w:pPr>
    </w:p>
    <w:p w:rsidR="00EA5B66" w:rsidRDefault="00EA5B66" w:rsidP="009C4A04">
      <w:pPr>
        <w:autoSpaceDE w:val="0"/>
        <w:autoSpaceDN w:val="0"/>
        <w:adjustRightInd w:val="0"/>
        <w:spacing w:after="0" w:line="240" w:lineRule="auto"/>
        <w:ind w:firstLine="708"/>
        <w:rPr>
          <w:b/>
          <w:bCs/>
          <w:sz w:val="44"/>
          <w:szCs w:val="44"/>
          <w:lang w:val="en-US"/>
        </w:rPr>
      </w:pPr>
    </w:p>
    <w:p w:rsidR="00EA5B66" w:rsidRDefault="00EA5B66" w:rsidP="009C4A04">
      <w:pPr>
        <w:autoSpaceDE w:val="0"/>
        <w:autoSpaceDN w:val="0"/>
        <w:adjustRightInd w:val="0"/>
        <w:spacing w:after="0" w:line="240" w:lineRule="auto"/>
        <w:ind w:firstLine="708"/>
        <w:rPr>
          <w:b/>
          <w:bCs/>
          <w:sz w:val="44"/>
          <w:szCs w:val="44"/>
          <w:lang w:val="en-US"/>
        </w:rPr>
      </w:pPr>
    </w:p>
    <w:p w:rsidR="00EA5B66" w:rsidRDefault="00EA5B66" w:rsidP="009C4A04">
      <w:pPr>
        <w:autoSpaceDE w:val="0"/>
        <w:autoSpaceDN w:val="0"/>
        <w:adjustRightInd w:val="0"/>
        <w:spacing w:after="0" w:line="240" w:lineRule="auto"/>
        <w:ind w:firstLine="708"/>
        <w:rPr>
          <w:b/>
          <w:bCs/>
          <w:sz w:val="44"/>
          <w:szCs w:val="44"/>
          <w:lang w:val="en-US"/>
        </w:rPr>
      </w:pPr>
    </w:p>
    <w:p w:rsidR="00EA5B66" w:rsidRDefault="00EA5B66" w:rsidP="009C4A04">
      <w:pPr>
        <w:autoSpaceDE w:val="0"/>
        <w:autoSpaceDN w:val="0"/>
        <w:adjustRightInd w:val="0"/>
        <w:spacing w:after="0" w:line="240" w:lineRule="auto"/>
        <w:ind w:firstLine="708"/>
        <w:rPr>
          <w:b/>
          <w:bCs/>
          <w:sz w:val="44"/>
          <w:szCs w:val="44"/>
          <w:lang w:val="en-US"/>
        </w:rPr>
      </w:pPr>
    </w:p>
    <w:p w:rsidR="00EA5B66" w:rsidRDefault="00EA5B66" w:rsidP="009C4A04">
      <w:pPr>
        <w:autoSpaceDE w:val="0"/>
        <w:autoSpaceDN w:val="0"/>
        <w:adjustRightInd w:val="0"/>
        <w:spacing w:after="0" w:line="240" w:lineRule="auto"/>
        <w:ind w:firstLine="708"/>
        <w:rPr>
          <w:b/>
          <w:bCs/>
          <w:sz w:val="44"/>
          <w:szCs w:val="44"/>
          <w:lang w:val="en-US"/>
        </w:rPr>
      </w:pPr>
    </w:p>
    <w:p w:rsidR="00EA5B66" w:rsidRDefault="00EA5B66" w:rsidP="009C4A04">
      <w:pPr>
        <w:autoSpaceDE w:val="0"/>
        <w:autoSpaceDN w:val="0"/>
        <w:adjustRightInd w:val="0"/>
        <w:spacing w:after="0" w:line="240" w:lineRule="auto"/>
        <w:ind w:firstLine="708"/>
        <w:rPr>
          <w:b/>
          <w:bCs/>
          <w:sz w:val="44"/>
          <w:szCs w:val="44"/>
          <w:lang w:val="en-US"/>
        </w:rPr>
      </w:pPr>
    </w:p>
    <w:p w:rsidR="009C4A04" w:rsidRDefault="009C4A04" w:rsidP="009C4A04">
      <w:pPr>
        <w:autoSpaceDE w:val="0"/>
        <w:autoSpaceDN w:val="0"/>
        <w:adjustRightInd w:val="0"/>
        <w:spacing w:after="0" w:line="240" w:lineRule="auto"/>
        <w:ind w:firstLine="708"/>
        <w:rPr>
          <w:b/>
          <w:bCs/>
          <w:sz w:val="44"/>
          <w:szCs w:val="44"/>
          <w:lang w:val="en-US"/>
        </w:rPr>
      </w:pPr>
      <w:r w:rsidRPr="009C4A04">
        <w:rPr>
          <w:b/>
          <w:bCs/>
          <w:sz w:val="44"/>
          <w:szCs w:val="44"/>
          <w:lang w:val="en-US"/>
        </w:rPr>
        <w:t>Appraisal Guide and Elements Narrative</w:t>
      </w:r>
    </w:p>
    <w:p w:rsidR="009C4A04" w:rsidRDefault="009C4A04" w:rsidP="009C4A04">
      <w:pPr>
        <w:autoSpaceDE w:val="0"/>
        <w:autoSpaceDN w:val="0"/>
        <w:adjustRightInd w:val="0"/>
        <w:spacing w:after="0" w:line="240" w:lineRule="auto"/>
        <w:ind w:firstLine="708"/>
        <w:rPr>
          <w:b/>
          <w:bCs/>
          <w:sz w:val="44"/>
          <w:szCs w:val="44"/>
          <w:lang w:val="en-US"/>
        </w:rPr>
      </w:pPr>
    </w:p>
    <w:p w:rsidR="009C4A04" w:rsidRDefault="009C4A04" w:rsidP="009C4A04">
      <w:pPr>
        <w:autoSpaceDE w:val="0"/>
        <w:autoSpaceDN w:val="0"/>
        <w:adjustRightInd w:val="0"/>
        <w:spacing w:after="0" w:line="240" w:lineRule="auto"/>
        <w:ind w:firstLine="708"/>
        <w:rPr>
          <w:b/>
          <w:bCs/>
          <w:sz w:val="44"/>
          <w:szCs w:val="44"/>
          <w:lang w:val="en-US"/>
        </w:rPr>
      </w:pPr>
    </w:p>
    <w:p w:rsidR="009C4A04" w:rsidRDefault="009C4A04" w:rsidP="009C4A04">
      <w:pPr>
        <w:autoSpaceDE w:val="0"/>
        <w:autoSpaceDN w:val="0"/>
        <w:adjustRightInd w:val="0"/>
        <w:spacing w:after="0" w:line="240" w:lineRule="auto"/>
        <w:ind w:firstLine="708"/>
        <w:rPr>
          <w:b/>
          <w:bCs/>
          <w:sz w:val="44"/>
          <w:szCs w:val="44"/>
          <w:lang w:val="en-US"/>
        </w:rPr>
      </w:pPr>
    </w:p>
    <w:p w:rsidR="009C4A04" w:rsidRDefault="009C4A04" w:rsidP="009C4A04">
      <w:pPr>
        <w:autoSpaceDE w:val="0"/>
        <w:autoSpaceDN w:val="0"/>
        <w:adjustRightInd w:val="0"/>
        <w:spacing w:after="0" w:line="240" w:lineRule="auto"/>
        <w:ind w:firstLine="708"/>
        <w:rPr>
          <w:b/>
          <w:bCs/>
          <w:sz w:val="44"/>
          <w:szCs w:val="44"/>
          <w:lang w:val="en-US"/>
        </w:rPr>
      </w:pPr>
    </w:p>
    <w:p w:rsidR="009C4A04" w:rsidRDefault="009C4A04" w:rsidP="009C4A04">
      <w:pPr>
        <w:autoSpaceDE w:val="0"/>
        <w:autoSpaceDN w:val="0"/>
        <w:adjustRightInd w:val="0"/>
        <w:spacing w:after="0" w:line="240" w:lineRule="auto"/>
        <w:ind w:firstLine="708"/>
        <w:rPr>
          <w:b/>
          <w:bCs/>
          <w:sz w:val="44"/>
          <w:szCs w:val="44"/>
          <w:lang w:val="en-US"/>
        </w:rPr>
      </w:pPr>
    </w:p>
    <w:p w:rsidR="009C4A04" w:rsidRDefault="009C4A04" w:rsidP="009C4A04">
      <w:pPr>
        <w:autoSpaceDE w:val="0"/>
        <w:autoSpaceDN w:val="0"/>
        <w:adjustRightInd w:val="0"/>
        <w:spacing w:after="0" w:line="240" w:lineRule="auto"/>
        <w:ind w:firstLine="708"/>
        <w:rPr>
          <w:b/>
          <w:bCs/>
          <w:sz w:val="44"/>
          <w:szCs w:val="44"/>
          <w:lang w:val="en-US"/>
        </w:rPr>
      </w:pPr>
    </w:p>
    <w:p w:rsidR="009C4A04" w:rsidRDefault="009C4A04" w:rsidP="009C4A04">
      <w:pPr>
        <w:autoSpaceDE w:val="0"/>
        <w:autoSpaceDN w:val="0"/>
        <w:adjustRightInd w:val="0"/>
        <w:spacing w:after="0" w:line="240" w:lineRule="auto"/>
        <w:ind w:firstLine="708"/>
        <w:rPr>
          <w:b/>
          <w:bCs/>
          <w:sz w:val="44"/>
          <w:szCs w:val="44"/>
          <w:lang w:val="en-US"/>
        </w:rPr>
      </w:pPr>
    </w:p>
    <w:p w:rsidR="009C4A04" w:rsidRDefault="009C4A04" w:rsidP="009C4A04">
      <w:pPr>
        <w:autoSpaceDE w:val="0"/>
        <w:autoSpaceDN w:val="0"/>
        <w:adjustRightInd w:val="0"/>
        <w:spacing w:after="0" w:line="240" w:lineRule="auto"/>
        <w:ind w:firstLine="708"/>
        <w:rPr>
          <w:b/>
          <w:bCs/>
          <w:sz w:val="44"/>
          <w:szCs w:val="44"/>
          <w:lang w:val="en-US"/>
        </w:rPr>
      </w:pPr>
    </w:p>
    <w:p w:rsidR="009C4A04" w:rsidRDefault="009C4A04" w:rsidP="009C4A04">
      <w:pPr>
        <w:autoSpaceDE w:val="0"/>
        <w:autoSpaceDN w:val="0"/>
        <w:adjustRightInd w:val="0"/>
        <w:spacing w:after="0" w:line="240" w:lineRule="auto"/>
        <w:ind w:firstLine="708"/>
        <w:rPr>
          <w:b/>
          <w:bCs/>
          <w:sz w:val="44"/>
          <w:szCs w:val="44"/>
          <w:lang w:val="en-US"/>
        </w:rPr>
      </w:pPr>
    </w:p>
    <w:p w:rsidR="009C4A04" w:rsidRDefault="009C4A04" w:rsidP="009C4A04">
      <w:pPr>
        <w:autoSpaceDE w:val="0"/>
        <w:autoSpaceDN w:val="0"/>
        <w:adjustRightInd w:val="0"/>
        <w:spacing w:after="0" w:line="240" w:lineRule="auto"/>
        <w:ind w:firstLine="708"/>
        <w:rPr>
          <w:b/>
          <w:bCs/>
          <w:sz w:val="44"/>
          <w:szCs w:val="44"/>
          <w:lang w:val="en-US"/>
        </w:rPr>
      </w:pPr>
    </w:p>
    <w:p w:rsidR="009C4A04" w:rsidRDefault="009C4A04" w:rsidP="009C4A04">
      <w:pPr>
        <w:autoSpaceDE w:val="0"/>
        <w:autoSpaceDN w:val="0"/>
        <w:adjustRightInd w:val="0"/>
        <w:spacing w:after="0" w:line="240" w:lineRule="auto"/>
        <w:ind w:firstLine="708"/>
        <w:rPr>
          <w:b/>
          <w:bCs/>
          <w:sz w:val="44"/>
          <w:szCs w:val="44"/>
          <w:lang w:val="en-US"/>
        </w:rPr>
      </w:pPr>
    </w:p>
    <w:p w:rsidR="009C4A04" w:rsidRDefault="009C4A04" w:rsidP="009C4A04">
      <w:pPr>
        <w:autoSpaceDE w:val="0"/>
        <w:autoSpaceDN w:val="0"/>
        <w:adjustRightInd w:val="0"/>
        <w:spacing w:after="0" w:line="240" w:lineRule="auto"/>
        <w:ind w:firstLine="708"/>
        <w:rPr>
          <w:b/>
          <w:bCs/>
          <w:sz w:val="44"/>
          <w:szCs w:val="44"/>
          <w:lang w:val="en-US"/>
        </w:rPr>
      </w:pPr>
    </w:p>
    <w:p w:rsidR="009C4A04" w:rsidRDefault="009C4A04" w:rsidP="009C4A04">
      <w:pPr>
        <w:autoSpaceDE w:val="0"/>
        <w:autoSpaceDN w:val="0"/>
        <w:adjustRightInd w:val="0"/>
        <w:spacing w:after="0" w:line="240" w:lineRule="auto"/>
        <w:ind w:firstLine="708"/>
        <w:rPr>
          <w:b/>
          <w:bCs/>
          <w:sz w:val="44"/>
          <w:szCs w:val="44"/>
          <w:lang w:val="en-US"/>
        </w:rPr>
      </w:pPr>
    </w:p>
    <w:p w:rsidR="009C4A04" w:rsidRPr="009C4A04" w:rsidRDefault="009C4A04" w:rsidP="009C4A04">
      <w:pPr>
        <w:autoSpaceDE w:val="0"/>
        <w:autoSpaceDN w:val="0"/>
        <w:adjustRightInd w:val="0"/>
        <w:spacing w:after="0" w:line="240" w:lineRule="auto"/>
        <w:ind w:firstLine="708"/>
        <w:rPr>
          <w:rFonts w:ascii="Calibri" w:hAnsi="Calibri" w:cs="Calibri"/>
          <w:b/>
          <w:color w:val="000000"/>
          <w:lang w:val="en-US"/>
        </w:rPr>
      </w:pPr>
    </w:p>
    <w:p w:rsidR="004068B3" w:rsidRDefault="004068B3" w:rsidP="004068B3">
      <w:pPr>
        <w:rPr>
          <w:b/>
          <w:lang w:val="en-US"/>
        </w:rPr>
      </w:pPr>
    </w:p>
    <w:p w:rsidR="009C4A04" w:rsidRDefault="009C4A04" w:rsidP="004068B3">
      <w:pPr>
        <w:rPr>
          <w:b/>
          <w:lang w:val="en-US"/>
        </w:rPr>
      </w:pPr>
    </w:p>
    <w:p w:rsidR="009C4A04" w:rsidRDefault="009C4A04" w:rsidP="004068B3">
      <w:pPr>
        <w:rPr>
          <w:b/>
          <w:lang w:val="en-US"/>
        </w:rPr>
      </w:pPr>
    </w:p>
    <w:p w:rsidR="009C4A04" w:rsidRDefault="009C4A04" w:rsidP="004068B3">
      <w:pPr>
        <w:rPr>
          <w:b/>
          <w:lang w:val="en-US"/>
        </w:rPr>
      </w:pPr>
    </w:p>
    <w:p w:rsidR="00EA5B66" w:rsidRDefault="00EA5B66" w:rsidP="009C4A04">
      <w:pPr>
        <w:pStyle w:val="Default"/>
        <w:rPr>
          <w:b/>
          <w:bCs/>
          <w:sz w:val="22"/>
          <w:szCs w:val="22"/>
          <w:lang w:val="en-US"/>
        </w:rPr>
      </w:pPr>
    </w:p>
    <w:p w:rsidR="00EA5B66" w:rsidRDefault="00EA5B66" w:rsidP="009C4A04">
      <w:pPr>
        <w:pStyle w:val="Default"/>
        <w:rPr>
          <w:b/>
          <w:bCs/>
          <w:sz w:val="22"/>
          <w:szCs w:val="22"/>
          <w:lang w:val="en-US"/>
        </w:rPr>
      </w:pPr>
    </w:p>
    <w:p w:rsidR="00EA5B66" w:rsidRDefault="00EA5B66" w:rsidP="009C4A04">
      <w:pPr>
        <w:pStyle w:val="Default"/>
        <w:rPr>
          <w:b/>
          <w:bCs/>
          <w:sz w:val="22"/>
          <w:szCs w:val="22"/>
          <w:lang w:val="en-US"/>
        </w:rPr>
      </w:pPr>
    </w:p>
    <w:p w:rsidR="009C4A04" w:rsidRPr="009C4A04" w:rsidRDefault="009C4A04" w:rsidP="009C4A04">
      <w:pPr>
        <w:pStyle w:val="Default"/>
        <w:rPr>
          <w:sz w:val="22"/>
          <w:szCs w:val="22"/>
          <w:lang w:val="en-US"/>
        </w:rPr>
      </w:pPr>
      <w:r w:rsidRPr="009C4A04">
        <w:rPr>
          <w:b/>
          <w:bCs/>
          <w:sz w:val="22"/>
          <w:szCs w:val="22"/>
          <w:lang w:val="en-US"/>
        </w:rPr>
        <w:t xml:space="preserve">Chart Type Coverage </w:t>
      </w:r>
    </w:p>
    <w:p w:rsidR="009C4A04" w:rsidRDefault="009C4A04" w:rsidP="009C4A04">
      <w:pPr>
        <w:pStyle w:val="Default"/>
        <w:rPr>
          <w:sz w:val="22"/>
          <w:szCs w:val="22"/>
          <w:lang w:val="en-US"/>
        </w:rPr>
      </w:pPr>
    </w:p>
    <w:p w:rsidR="009C4A04" w:rsidRPr="009C4A04" w:rsidRDefault="009C4A04" w:rsidP="009C4A04">
      <w:pPr>
        <w:pStyle w:val="Default"/>
        <w:rPr>
          <w:sz w:val="22"/>
          <w:szCs w:val="22"/>
          <w:lang w:val="en-US"/>
        </w:rPr>
      </w:pPr>
      <w:r w:rsidRPr="009C4A04">
        <w:rPr>
          <w:sz w:val="22"/>
          <w:szCs w:val="22"/>
          <w:lang w:val="en-US"/>
        </w:rPr>
        <w:t xml:space="preserve">On an ECDIS ship that does not have adequate ENC coverage, adequate RNC and/or appropriate folio of paper charts coverage must be available. </w:t>
      </w:r>
    </w:p>
    <w:p w:rsidR="009C4A04" w:rsidRPr="009C4A04" w:rsidRDefault="009C4A04" w:rsidP="009C4A04">
      <w:pPr>
        <w:pStyle w:val="Default"/>
        <w:rPr>
          <w:sz w:val="22"/>
          <w:szCs w:val="22"/>
          <w:lang w:val="en-US"/>
        </w:rPr>
      </w:pPr>
      <w:r w:rsidRPr="009C4A04">
        <w:rPr>
          <w:sz w:val="22"/>
          <w:szCs w:val="22"/>
          <w:lang w:val="en-US"/>
        </w:rPr>
        <w:t xml:space="preserve">Guidance on Flag State and Coastal State requirements can be found in the IHO publication S-66 </w:t>
      </w:r>
      <w:r w:rsidRPr="009C4A04">
        <w:rPr>
          <w:i/>
          <w:iCs/>
          <w:sz w:val="22"/>
          <w:szCs w:val="22"/>
          <w:lang w:val="en-US"/>
        </w:rPr>
        <w:t>Facts about Electronic Charts and Carriage Requirements</w:t>
      </w:r>
      <w:r w:rsidRPr="009C4A04">
        <w:rPr>
          <w:sz w:val="22"/>
          <w:szCs w:val="22"/>
          <w:lang w:val="en-US"/>
        </w:rPr>
        <w:t xml:space="preserve">. </w:t>
      </w:r>
    </w:p>
    <w:p w:rsidR="009C4A04" w:rsidRPr="009C4A04" w:rsidRDefault="009C4A04" w:rsidP="009C4A04">
      <w:pPr>
        <w:pStyle w:val="Default"/>
        <w:rPr>
          <w:sz w:val="22"/>
          <w:szCs w:val="22"/>
          <w:lang w:val="en-US"/>
        </w:rPr>
      </w:pPr>
      <w:r w:rsidRPr="009C4A04">
        <w:rPr>
          <w:sz w:val="22"/>
          <w:szCs w:val="22"/>
          <w:lang w:val="en-US"/>
        </w:rPr>
        <w:t xml:space="preserve">It is available at: </w:t>
      </w:r>
    </w:p>
    <w:p w:rsidR="009C4A04" w:rsidRPr="009C4A04" w:rsidRDefault="009C4A04" w:rsidP="009C4A04">
      <w:pPr>
        <w:pStyle w:val="Default"/>
        <w:rPr>
          <w:sz w:val="23"/>
          <w:szCs w:val="23"/>
          <w:lang w:val="en-US"/>
        </w:rPr>
      </w:pPr>
      <w:r w:rsidRPr="009C4A04">
        <w:rPr>
          <w:sz w:val="23"/>
          <w:szCs w:val="23"/>
          <w:lang w:val="en-US"/>
        </w:rPr>
        <w:t xml:space="preserve">http://www.ic-enc.org/page_news_articles2.asp?id=12 </w:t>
      </w:r>
    </w:p>
    <w:p w:rsidR="009C4A04" w:rsidRPr="009C4A04" w:rsidRDefault="009C4A04" w:rsidP="009C4A04">
      <w:pPr>
        <w:pStyle w:val="Default"/>
        <w:rPr>
          <w:sz w:val="22"/>
          <w:szCs w:val="22"/>
          <w:lang w:val="en-US"/>
        </w:rPr>
      </w:pPr>
      <w:r w:rsidRPr="009C4A04">
        <w:rPr>
          <w:sz w:val="22"/>
          <w:szCs w:val="22"/>
          <w:lang w:val="en-US"/>
        </w:rPr>
        <w:t xml:space="preserve">and on the International Hydro graphic Organization website at: www.iho.it. </w:t>
      </w:r>
    </w:p>
    <w:p w:rsidR="009C4A04" w:rsidRPr="009C4A04" w:rsidRDefault="009C4A04" w:rsidP="009C4A04">
      <w:pPr>
        <w:pStyle w:val="Default"/>
        <w:rPr>
          <w:sz w:val="22"/>
          <w:szCs w:val="22"/>
          <w:lang w:val="en-US"/>
        </w:rPr>
      </w:pPr>
      <w:r w:rsidRPr="009C4A04">
        <w:rPr>
          <w:sz w:val="22"/>
          <w:szCs w:val="22"/>
          <w:lang w:val="en-US"/>
        </w:rPr>
        <w:t xml:space="preserve">With regards to ENCs, the appraisal of the chart coverage includes the assessment of the type of coverage, appropriateness of scale, update status and accuracy of the data. </w:t>
      </w:r>
    </w:p>
    <w:p w:rsidR="009C4A04" w:rsidRPr="009C4A04" w:rsidRDefault="009C4A04" w:rsidP="009C4A04">
      <w:pPr>
        <w:pStyle w:val="Default"/>
        <w:rPr>
          <w:sz w:val="22"/>
          <w:szCs w:val="22"/>
          <w:lang w:val="en-US"/>
        </w:rPr>
      </w:pPr>
      <w:r w:rsidRPr="009C4A04">
        <w:rPr>
          <w:sz w:val="22"/>
          <w:szCs w:val="22"/>
          <w:lang w:val="en-US"/>
        </w:rPr>
        <w:t xml:space="preserve">• Determine ENC coverage </w:t>
      </w:r>
    </w:p>
    <w:p w:rsidR="009C4A04" w:rsidRPr="009C4A04" w:rsidRDefault="009C4A04" w:rsidP="009C4A04">
      <w:pPr>
        <w:pStyle w:val="Default"/>
        <w:rPr>
          <w:sz w:val="22"/>
          <w:szCs w:val="22"/>
          <w:lang w:val="en-US"/>
        </w:rPr>
      </w:pPr>
      <w:r w:rsidRPr="009C4A04">
        <w:rPr>
          <w:sz w:val="22"/>
          <w:szCs w:val="22"/>
          <w:lang w:val="en-US"/>
        </w:rPr>
        <w:t xml:space="preserve">• Check that ENCs are of an appropriate scale and updated to the latest Notice to Mariners available </w:t>
      </w:r>
    </w:p>
    <w:p w:rsidR="009C4A04" w:rsidRPr="009C4A04" w:rsidRDefault="009C4A04" w:rsidP="009C4A04">
      <w:pPr>
        <w:pStyle w:val="Default"/>
        <w:rPr>
          <w:sz w:val="22"/>
          <w:szCs w:val="22"/>
          <w:lang w:val="en-US"/>
        </w:rPr>
      </w:pPr>
      <w:r w:rsidRPr="009C4A04">
        <w:rPr>
          <w:sz w:val="22"/>
          <w:szCs w:val="22"/>
          <w:lang w:val="en-US"/>
        </w:rPr>
        <w:t xml:space="preserve">• Check the Temporary and Preliminary Notices or Admiralty Information Overlay if supported by the ship’s system </w:t>
      </w:r>
    </w:p>
    <w:p w:rsidR="009C4A04" w:rsidRPr="009C4A04" w:rsidRDefault="009C4A04" w:rsidP="009C4A04">
      <w:pPr>
        <w:pStyle w:val="Default"/>
        <w:rPr>
          <w:sz w:val="22"/>
          <w:szCs w:val="22"/>
          <w:lang w:val="en-US"/>
        </w:rPr>
      </w:pPr>
      <w:r w:rsidRPr="009C4A04">
        <w:rPr>
          <w:sz w:val="22"/>
          <w:szCs w:val="22"/>
          <w:lang w:val="en-US"/>
        </w:rPr>
        <w:t xml:space="preserve">• Read the Read Me File </w:t>
      </w:r>
    </w:p>
    <w:p w:rsidR="009C4A04" w:rsidRPr="009C4A04" w:rsidRDefault="009C4A04" w:rsidP="009C4A04">
      <w:pPr>
        <w:pStyle w:val="Default"/>
        <w:rPr>
          <w:sz w:val="22"/>
          <w:szCs w:val="22"/>
          <w:lang w:val="en-US"/>
        </w:rPr>
      </w:pPr>
      <w:r w:rsidRPr="009C4A04">
        <w:rPr>
          <w:sz w:val="22"/>
          <w:szCs w:val="22"/>
          <w:lang w:val="en-US"/>
        </w:rPr>
        <w:t xml:space="preserve">• Check Other Sources </w:t>
      </w:r>
    </w:p>
    <w:p w:rsidR="009C4A04" w:rsidRPr="009C4A04" w:rsidRDefault="009C4A04" w:rsidP="009C4A04">
      <w:pPr>
        <w:pStyle w:val="Default"/>
        <w:rPr>
          <w:sz w:val="22"/>
          <w:szCs w:val="22"/>
          <w:lang w:val="en-US"/>
        </w:rPr>
      </w:pPr>
    </w:p>
    <w:p w:rsidR="009C4A04" w:rsidRDefault="009C4A04" w:rsidP="009C4A04">
      <w:pPr>
        <w:rPr>
          <w:lang w:val="en-US"/>
        </w:rPr>
      </w:pPr>
      <w:r w:rsidRPr="009C4A04">
        <w:rPr>
          <w:lang w:val="en-US"/>
        </w:rPr>
        <w:t xml:space="preserve">ENCs are assigned a compilation scale based on their source data. They are also assigned to a navigational purpose band. This is equivalent to a series of paper charts covering the same area ranging from small-scale charts to large-scale charts. </w:t>
      </w:r>
    </w:p>
    <w:p w:rsidR="00EA5B66" w:rsidRPr="00EA5B66" w:rsidRDefault="00EA5B66" w:rsidP="00EA5B66">
      <w:pPr>
        <w:pStyle w:val="Default"/>
        <w:rPr>
          <w:sz w:val="22"/>
          <w:szCs w:val="22"/>
          <w:lang w:val="en-US"/>
        </w:rPr>
      </w:pPr>
      <w:r w:rsidRPr="00EA5B66">
        <w:rPr>
          <w:b/>
          <w:bCs/>
          <w:sz w:val="22"/>
          <w:szCs w:val="22"/>
          <w:lang w:val="en-US"/>
        </w:rPr>
        <w:t xml:space="preserve">Datum Mismatch Areas GNSS Error Identification </w:t>
      </w:r>
    </w:p>
    <w:p w:rsidR="00EA5B66" w:rsidRPr="00EA5B66" w:rsidRDefault="00EA5B66" w:rsidP="00EA5B66">
      <w:pPr>
        <w:pStyle w:val="Default"/>
        <w:rPr>
          <w:sz w:val="22"/>
          <w:szCs w:val="22"/>
          <w:lang w:val="en-US"/>
        </w:rPr>
      </w:pPr>
      <w:r w:rsidRPr="00EA5B66">
        <w:rPr>
          <w:sz w:val="22"/>
          <w:szCs w:val="22"/>
          <w:lang w:val="en-US"/>
        </w:rPr>
        <w:t xml:space="preserve">There are areas where the source data is obsolete, incomplete or of poor quality. In addition, some charts may not refer directly to WGS 84. These charts may carry a note stating that the shift of the satellite horizontal datum is unknown. The Voyage Planning Officer must examine and assess the reliability of the charts used before the plan is commenced by identifying any region with datum other than WGS 84. This may occur with ENCs in certain areas of the world and the Caution Notes must be consulted. When operating in an area of datum other than WGS 84, the GNSS position must not be relied upon and position fixing must be performed using alternative methods such as visual or radar means. </w:t>
      </w:r>
    </w:p>
    <w:p w:rsidR="00EA5B66" w:rsidRDefault="00EA5B66" w:rsidP="009C4A04">
      <w:pPr>
        <w:rPr>
          <w:b/>
          <w:lang w:val="en-US"/>
        </w:rPr>
      </w:pPr>
    </w:p>
    <w:p w:rsidR="00EA5B66" w:rsidRPr="00EA5B66" w:rsidRDefault="00EA5B66" w:rsidP="00EA5B66">
      <w:pPr>
        <w:pStyle w:val="Default"/>
        <w:rPr>
          <w:sz w:val="22"/>
          <w:szCs w:val="22"/>
          <w:lang w:val="en-US"/>
        </w:rPr>
      </w:pPr>
      <w:r w:rsidRPr="00EA5B66">
        <w:rPr>
          <w:b/>
          <w:bCs/>
          <w:sz w:val="22"/>
          <w:szCs w:val="22"/>
          <w:lang w:val="en-US"/>
        </w:rPr>
        <w:t xml:space="preserve">ENC's Read Me file </w:t>
      </w:r>
    </w:p>
    <w:p w:rsidR="00EA5B66" w:rsidRPr="00EA5B66" w:rsidRDefault="00EA5B66" w:rsidP="00EA5B66">
      <w:pPr>
        <w:pStyle w:val="Default"/>
        <w:rPr>
          <w:sz w:val="22"/>
          <w:szCs w:val="22"/>
          <w:lang w:val="en-US"/>
        </w:rPr>
      </w:pPr>
      <w:r w:rsidRPr="00EA5B66">
        <w:rPr>
          <w:sz w:val="22"/>
          <w:szCs w:val="22"/>
          <w:lang w:val="en-US"/>
        </w:rPr>
        <w:t xml:space="preserve">The Read Me file, which is located in the “Update CD,” contains important safety related information and must be read before using the ENC data (refer to NP 100 </w:t>
      </w:r>
      <w:r w:rsidRPr="00EA5B66">
        <w:rPr>
          <w:i/>
          <w:iCs/>
          <w:sz w:val="22"/>
          <w:szCs w:val="22"/>
          <w:lang w:val="en-US"/>
        </w:rPr>
        <w:t>The Mariner’s Handbook</w:t>
      </w:r>
      <w:r w:rsidRPr="00EA5B66">
        <w:rPr>
          <w:sz w:val="22"/>
          <w:szCs w:val="22"/>
          <w:lang w:val="en-US"/>
        </w:rPr>
        <w:t xml:space="preserve">). The most up to date copy of the Read Me file must be included in the Support Portfolio. </w:t>
      </w:r>
    </w:p>
    <w:p w:rsidR="00EA5B66" w:rsidRPr="00EA5B66" w:rsidRDefault="00EA5B66" w:rsidP="00EA5B66">
      <w:pPr>
        <w:pStyle w:val="Default"/>
        <w:rPr>
          <w:sz w:val="22"/>
          <w:szCs w:val="22"/>
          <w:lang w:val="en-US"/>
        </w:rPr>
      </w:pPr>
    </w:p>
    <w:p w:rsidR="00EA5B66" w:rsidRPr="00BB7447" w:rsidRDefault="00EA5B66" w:rsidP="00EA5B66">
      <w:pPr>
        <w:pStyle w:val="Default"/>
        <w:rPr>
          <w:b/>
          <w:bCs/>
          <w:sz w:val="22"/>
          <w:szCs w:val="22"/>
          <w:lang w:val="en-US"/>
        </w:rPr>
      </w:pPr>
    </w:p>
    <w:p w:rsidR="00EA5B66" w:rsidRPr="00BB7447" w:rsidRDefault="00EA5B66" w:rsidP="00EA5B66">
      <w:pPr>
        <w:pStyle w:val="Default"/>
        <w:rPr>
          <w:b/>
          <w:bCs/>
          <w:sz w:val="22"/>
          <w:szCs w:val="22"/>
          <w:lang w:val="en-US"/>
        </w:rPr>
      </w:pPr>
    </w:p>
    <w:p w:rsidR="00EA5B66" w:rsidRPr="00BB7447" w:rsidRDefault="00EA5B66" w:rsidP="00EA5B66">
      <w:pPr>
        <w:pStyle w:val="Default"/>
        <w:rPr>
          <w:sz w:val="22"/>
          <w:szCs w:val="22"/>
          <w:lang w:val="en-US"/>
        </w:rPr>
      </w:pPr>
      <w:r w:rsidRPr="00BB7447">
        <w:rPr>
          <w:b/>
          <w:bCs/>
          <w:sz w:val="22"/>
          <w:szCs w:val="22"/>
          <w:lang w:val="en-US"/>
        </w:rPr>
        <w:t xml:space="preserve">Navigational Warnings </w:t>
      </w:r>
    </w:p>
    <w:p w:rsidR="00EA5B66" w:rsidRDefault="00EA5B66" w:rsidP="00EA5B66">
      <w:pPr>
        <w:pStyle w:val="Default"/>
        <w:rPr>
          <w:sz w:val="22"/>
          <w:szCs w:val="22"/>
          <w:lang w:val="en-US"/>
        </w:rPr>
      </w:pPr>
    </w:p>
    <w:p w:rsidR="00EA5B66" w:rsidRDefault="00EA5B66" w:rsidP="00EA5B66">
      <w:pPr>
        <w:pStyle w:val="Default"/>
        <w:rPr>
          <w:sz w:val="22"/>
          <w:szCs w:val="22"/>
          <w:lang w:val="en-US"/>
        </w:rPr>
      </w:pPr>
    </w:p>
    <w:p w:rsidR="00EA5B66" w:rsidRPr="00EA5B66" w:rsidRDefault="00EA5B66" w:rsidP="00EA5B66">
      <w:pPr>
        <w:pStyle w:val="Default"/>
        <w:rPr>
          <w:sz w:val="22"/>
          <w:szCs w:val="22"/>
          <w:lang w:val="en-US"/>
        </w:rPr>
      </w:pPr>
      <w:r w:rsidRPr="00EA5B66">
        <w:rPr>
          <w:sz w:val="22"/>
          <w:szCs w:val="22"/>
          <w:lang w:val="en-US"/>
        </w:rPr>
        <w:t xml:space="preserve">The latest warnings for the area concerned (e.g. NAVAREA, HYDROLANT and HYDROPAC) must be checked to ensure safe navigation and planning. </w:t>
      </w:r>
    </w:p>
    <w:p w:rsidR="00EA5B66" w:rsidRDefault="00EA5B66" w:rsidP="009C4A04">
      <w:pPr>
        <w:rPr>
          <w:b/>
          <w:lang w:val="en-US"/>
        </w:rPr>
      </w:pPr>
    </w:p>
    <w:p w:rsidR="00EA5B66" w:rsidRDefault="00EA5B66" w:rsidP="009C4A04">
      <w:pPr>
        <w:rPr>
          <w:b/>
          <w:lang w:val="en-US"/>
        </w:rPr>
      </w:pPr>
    </w:p>
    <w:p w:rsidR="00EA5B66" w:rsidRDefault="00EA5B66" w:rsidP="009C4A04">
      <w:pPr>
        <w:rPr>
          <w:b/>
          <w:lang w:val="en-US"/>
        </w:rPr>
      </w:pPr>
    </w:p>
    <w:p w:rsidR="00EA5B66" w:rsidRDefault="00EA5B66" w:rsidP="009C4A04">
      <w:pPr>
        <w:rPr>
          <w:b/>
          <w:lang w:val="en-US"/>
        </w:rPr>
      </w:pPr>
    </w:p>
    <w:p w:rsidR="00EA5B66" w:rsidRDefault="00EA5B66" w:rsidP="00EA5B66">
      <w:pPr>
        <w:pStyle w:val="Default"/>
        <w:rPr>
          <w:b/>
          <w:bCs/>
          <w:sz w:val="22"/>
          <w:szCs w:val="22"/>
          <w:lang w:val="en-US"/>
        </w:rPr>
      </w:pPr>
      <w:r w:rsidRPr="00EA5B66">
        <w:rPr>
          <w:b/>
          <w:bCs/>
          <w:sz w:val="22"/>
          <w:szCs w:val="22"/>
          <w:lang w:val="en-US"/>
        </w:rPr>
        <w:lastRenderedPageBreak/>
        <w:t>Temporary and Preliminary Notices or Admiralty Information Overlay (If supported by the ship’s system)</w:t>
      </w:r>
    </w:p>
    <w:p w:rsidR="00EA5B66" w:rsidRDefault="00EA5B66" w:rsidP="00EA5B66">
      <w:pPr>
        <w:pStyle w:val="Default"/>
        <w:rPr>
          <w:b/>
          <w:bCs/>
          <w:sz w:val="22"/>
          <w:szCs w:val="22"/>
          <w:lang w:val="en-US"/>
        </w:rPr>
      </w:pPr>
    </w:p>
    <w:p w:rsidR="00EA5B66" w:rsidRPr="00EA5B66" w:rsidRDefault="00EA5B66" w:rsidP="00EA5B66">
      <w:pPr>
        <w:pStyle w:val="Default"/>
        <w:rPr>
          <w:sz w:val="21"/>
          <w:szCs w:val="21"/>
          <w:lang w:val="en-US"/>
        </w:rPr>
      </w:pPr>
      <w:r w:rsidRPr="00EA5B66">
        <w:rPr>
          <w:b/>
          <w:bCs/>
          <w:sz w:val="22"/>
          <w:szCs w:val="22"/>
          <w:lang w:val="en-US"/>
        </w:rPr>
        <w:t xml:space="preserve"> </w:t>
      </w:r>
      <w:r w:rsidRPr="00EA5B66">
        <w:rPr>
          <w:sz w:val="21"/>
          <w:szCs w:val="21"/>
          <w:lang w:val="en-US"/>
        </w:rPr>
        <w:t xml:space="preserve">Where available, consult the latest Temporary and Preliminary Notices or Admiralty Information Overlay for the areas in which the voyage is taking place. A file, or similar tracking system that identifies all Temporary and Preliminary Notices must be maintained at all times for the voyage areas. Temporary and Preliminary Notices may be available in electronic formats. </w:t>
      </w:r>
    </w:p>
    <w:p w:rsidR="00EA5B66" w:rsidRDefault="00EA5B66" w:rsidP="00EA5B66">
      <w:pPr>
        <w:pStyle w:val="Default"/>
        <w:rPr>
          <w:sz w:val="22"/>
          <w:szCs w:val="22"/>
          <w:lang w:val="en-US"/>
        </w:rPr>
      </w:pPr>
      <w:r w:rsidRPr="00EA5B66">
        <w:rPr>
          <w:sz w:val="22"/>
          <w:szCs w:val="22"/>
          <w:lang w:val="en-US"/>
        </w:rPr>
        <w:t xml:space="preserve">Where supported by the manufacturer, the Admiralty Information Overlay provides access to additional safety information which is navigationally significant and should be used in conjunction with ENCs to improve the safety of navigation when using ECDIS. </w:t>
      </w:r>
    </w:p>
    <w:p w:rsidR="00EA5B66" w:rsidRDefault="00EA5B66" w:rsidP="00EA5B66">
      <w:pPr>
        <w:pStyle w:val="Default"/>
        <w:rPr>
          <w:sz w:val="22"/>
          <w:szCs w:val="22"/>
          <w:lang w:val="en-US"/>
        </w:rPr>
      </w:pPr>
    </w:p>
    <w:p w:rsidR="00EA5B66" w:rsidRPr="00EA5B66" w:rsidRDefault="00EA5B66" w:rsidP="00EA5B66">
      <w:pPr>
        <w:pStyle w:val="Default"/>
        <w:rPr>
          <w:sz w:val="22"/>
          <w:szCs w:val="22"/>
          <w:lang w:val="en-US"/>
        </w:rPr>
      </w:pPr>
      <w:r w:rsidRPr="00EA5B66">
        <w:rPr>
          <w:b/>
          <w:bCs/>
          <w:sz w:val="22"/>
          <w:szCs w:val="22"/>
          <w:lang w:val="en-US"/>
        </w:rPr>
        <w:t xml:space="preserve">Ocean Passages for the World (NP 136) </w:t>
      </w:r>
    </w:p>
    <w:p w:rsidR="00EA5B66" w:rsidRDefault="00EA5B66" w:rsidP="00EA5B66">
      <w:pPr>
        <w:pStyle w:val="Default"/>
        <w:rPr>
          <w:sz w:val="22"/>
          <w:szCs w:val="22"/>
          <w:lang w:val="en-US"/>
        </w:rPr>
      </w:pPr>
    </w:p>
    <w:p w:rsidR="00EA5B66" w:rsidRPr="00EA5B66" w:rsidRDefault="00EA5B66" w:rsidP="00EA5B66">
      <w:pPr>
        <w:pStyle w:val="Default"/>
        <w:rPr>
          <w:sz w:val="22"/>
          <w:szCs w:val="22"/>
          <w:lang w:val="en-US"/>
        </w:rPr>
      </w:pPr>
      <w:r w:rsidRPr="00EA5B66">
        <w:rPr>
          <w:sz w:val="22"/>
          <w:szCs w:val="22"/>
          <w:lang w:val="en-US"/>
        </w:rPr>
        <w:t xml:space="preserve">This includes selections of routes with distances between ports and important positions for ocean planning. Details of weather, currents and ice hazards are also included, along with numerous route diagrams and charts showing the effects of climate, wave heights and load line zones. </w:t>
      </w:r>
    </w:p>
    <w:p w:rsidR="00EA5B66" w:rsidRPr="00BB7447" w:rsidRDefault="00EA5B66" w:rsidP="00EA5B66">
      <w:pPr>
        <w:pStyle w:val="Default"/>
        <w:rPr>
          <w:b/>
          <w:bCs/>
          <w:sz w:val="22"/>
          <w:szCs w:val="22"/>
          <w:lang w:val="en-US"/>
        </w:rPr>
      </w:pPr>
    </w:p>
    <w:p w:rsidR="00EA5B66" w:rsidRPr="00BB7447" w:rsidRDefault="00EA5B66" w:rsidP="00EA5B66">
      <w:pPr>
        <w:pStyle w:val="Default"/>
        <w:rPr>
          <w:b/>
          <w:bCs/>
          <w:sz w:val="22"/>
          <w:szCs w:val="22"/>
          <w:lang w:val="en-US"/>
        </w:rPr>
      </w:pPr>
      <w:r w:rsidRPr="00BB7447">
        <w:rPr>
          <w:b/>
          <w:bCs/>
          <w:sz w:val="22"/>
          <w:szCs w:val="22"/>
          <w:lang w:val="en-US"/>
        </w:rPr>
        <w:t xml:space="preserve">Routing Charts </w:t>
      </w:r>
    </w:p>
    <w:p w:rsidR="00EA5B66" w:rsidRPr="00BB7447" w:rsidRDefault="00EA5B66" w:rsidP="00EA5B66">
      <w:pPr>
        <w:pStyle w:val="Default"/>
        <w:rPr>
          <w:sz w:val="22"/>
          <w:szCs w:val="22"/>
          <w:lang w:val="en-US"/>
        </w:rPr>
      </w:pPr>
    </w:p>
    <w:p w:rsidR="00EA5B66" w:rsidRPr="00EA5B66" w:rsidRDefault="00EA5B66" w:rsidP="00EA5B66">
      <w:pPr>
        <w:pStyle w:val="Default"/>
        <w:rPr>
          <w:sz w:val="22"/>
          <w:szCs w:val="22"/>
          <w:lang w:val="en-US"/>
        </w:rPr>
      </w:pPr>
      <w:r w:rsidRPr="00EA5B66">
        <w:rPr>
          <w:sz w:val="22"/>
          <w:szCs w:val="22"/>
          <w:lang w:val="en-US"/>
        </w:rPr>
        <w:t xml:space="preserve">Each chart documents prevailing weather patterns (e.g. wind, currents, wave heights, visibility, surface pressure, sea surface temperature, and ice caps). </w:t>
      </w:r>
    </w:p>
    <w:p w:rsidR="00EA5B66" w:rsidRPr="00BB7447" w:rsidRDefault="00EA5B66" w:rsidP="00EA5B66">
      <w:pPr>
        <w:pStyle w:val="Default"/>
        <w:rPr>
          <w:b/>
          <w:bCs/>
          <w:sz w:val="22"/>
          <w:szCs w:val="22"/>
          <w:lang w:val="en-US"/>
        </w:rPr>
      </w:pPr>
    </w:p>
    <w:p w:rsidR="00EA5B66" w:rsidRDefault="00EA5B66" w:rsidP="00EA5B66">
      <w:pPr>
        <w:pStyle w:val="Default"/>
        <w:rPr>
          <w:b/>
          <w:bCs/>
          <w:sz w:val="22"/>
          <w:szCs w:val="22"/>
          <w:lang w:val="en-US"/>
        </w:rPr>
      </w:pPr>
      <w:r w:rsidRPr="00EA5B66">
        <w:rPr>
          <w:b/>
          <w:bCs/>
          <w:sz w:val="22"/>
          <w:szCs w:val="22"/>
          <w:lang w:val="en-US"/>
        </w:rPr>
        <w:t xml:space="preserve">Sailing Directions and Pilot Books </w:t>
      </w:r>
    </w:p>
    <w:p w:rsidR="006B244C" w:rsidRDefault="006B244C" w:rsidP="00EA5B66">
      <w:pPr>
        <w:pStyle w:val="Default"/>
        <w:rPr>
          <w:sz w:val="22"/>
          <w:szCs w:val="22"/>
          <w:lang w:val="en-US"/>
        </w:rPr>
      </w:pPr>
    </w:p>
    <w:p w:rsidR="00EA5B66" w:rsidRPr="006B244C" w:rsidRDefault="00EA5B66" w:rsidP="00EA5B66">
      <w:pPr>
        <w:pStyle w:val="Default"/>
        <w:rPr>
          <w:sz w:val="22"/>
          <w:szCs w:val="22"/>
          <w:lang w:val="en-US"/>
        </w:rPr>
      </w:pPr>
      <w:r w:rsidRPr="00EA5B66">
        <w:rPr>
          <w:sz w:val="22"/>
          <w:szCs w:val="22"/>
          <w:lang w:val="en-US"/>
        </w:rPr>
        <w:t xml:space="preserve">Provide comprehensive information on navigational hazards, </w:t>
      </w:r>
      <w:proofErr w:type="spellStart"/>
      <w:r w:rsidRPr="00EA5B66">
        <w:rPr>
          <w:sz w:val="22"/>
          <w:szCs w:val="22"/>
          <w:lang w:val="en-US"/>
        </w:rPr>
        <w:t>buoyage</w:t>
      </w:r>
      <w:proofErr w:type="spellEnd"/>
      <w:r w:rsidRPr="00EA5B66">
        <w:rPr>
          <w:sz w:val="22"/>
          <w:szCs w:val="22"/>
          <w:lang w:val="en-US"/>
        </w:rPr>
        <w:t xml:space="preserve"> systems, </w:t>
      </w:r>
      <w:proofErr w:type="spellStart"/>
      <w:r w:rsidRPr="00EA5B66">
        <w:rPr>
          <w:sz w:val="22"/>
          <w:szCs w:val="22"/>
          <w:lang w:val="en-US"/>
        </w:rPr>
        <w:t>pilotage</w:t>
      </w:r>
      <w:proofErr w:type="spellEnd"/>
      <w:r w:rsidRPr="00EA5B66">
        <w:rPr>
          <w:sz w:val="22"/>
          <w:szCs w:val="22"/>
          <w:lang w:val="en-US"/>
        </w:rPr>
        <w:t xml:space="preserve">, regulations, general notes on countries, port facilities, seasonal currents, ice and climatic conditions. </w:t>
      </w:r>
      <w:r w:rsidRPr="006B244C">
        <w:rPr>
          <w:sz w:val="22"/>
          <w:szCs w:val="22"/>
          <w:lang w:val="en-US"/>
        </w:rPr>
        <w:t xml:space="preserve">Also contains information regarding prevailing wind and current conditions. </w:t>
      </w:r>
    </w:p>
    <w:p w:rsidR="006B244C" w:rsidRPr="00BB7447" w:rsidRDefault="006B244C" w:rsidP="006B244C">
      <w:pPr>
        <w:pStyle w:val="Default"/>
        <w:rPr>
          <w:b/>
          <w:bCs/>
          <w:sz w:val="22"/>
          <w:szCs w:val="22"/>
          <w:lang w:val="en-US"/>
        </w:rPr>
      </w:pPr>
    </w:p>
    <w:p w:rsidR="006B244C" w:rsidRPr="00BB7447" w:rsidRDefault="006B244C" w:rsidP="006B244C">
      <w:pPr>
        <w:pStyle w:val="Default"/>
        <w:rPr>
          <w:sz w:val="22"/>
          <w:szCs w:val="22"/>
          <w:lang w:val="en-US"/>
        </w:rPr>
      </w:pPr>
      <w:r w:rsidRPr="00BB7447">
        <w:rPr>
          <w:b/>
          <w:bCs/>
          <w:sz w:val="22"/>
          <w:szCs w:val="22"/>
          <w:lang w:val="en-US"/>
        </w:rPr>
        <w:t xml:space="preserve">List of Lights </w:t>
      </w:r>
    </w:p>
    <w:p w:rsidR="00EA5B66" w:rsidRDefault="00EA5B66" w:rsidP="00EA5B66">
      <w:pPr>
        <w:pStyle w:val="Default"/>
        <w:rPr>
          <w:sz w:val="22"/>
          <w:szCs w:val="22"/>
          <w:lang w:val="en-US"/>
        </w:rPr>
      </w:pPr>
    </w:p>
    <w:p w:rsidR="006B244C" w:rsidRPr="006B244C" w:rsidRDefault="006B244C" w:rsidP="006B244C">
      <w:pPr>
        <w:pStyle w:val="Default"/>
        <w:rPr>
          <w:sz w:val="22"/>
          <w:szCs w:val="22"/>
          <w:lang w:val="en-US"/>
        </w:rPr>
      </w:pPr>
      <w:r w:rsidRPr="006B244C">
        <w:rPr>
          <w:sz w:val="22"/>
          <w:szCs w:val="22"/>
          <w:lang w:val="en-US"/>
        </w:rPr>
        <w:t xml:space="preserve">Provides a detailed list of over 70,000 lighthouses, lightships, lit floating marks (&gt;8 m in height), fog signals and lights of navigational significance </w:t>
      </w:r>
    </w:p>
    <w:p w:rsidR="006B244C" w:rsidRPr="00BB7447" w:rsidRDefault="006B244C" w:rsidP="006B244C">
      <w:pPr>
        <w:pStyle w:val="Default"/>
        <w:rPr>
          <w:b/>
          <w:bCs/>
          <w:sz w:val="22"/>
          <w:szCs w:val="22"/>
          <w:lang w:val="en-US"/>
        </w:rPr>
      </w:pPr>
    </w:p>
    <w:p w:rsidR="006B244C" w:rsidRDefault="006B244C" w:rsidP="006B244C">
      <w:pPr>
        <w:pStyle w:val="Default"/>
        <w:rPr>
          <w:b/>
          <w:bCs/>
          <w:sz w:val="22"/>
          <w:szCs w:val="22"/>
          <w:lang w:val="en-US"/>
        </w:rPr>
      </w:pPr>
      <w:r w:rsidRPr="006B244C">
        <w:rPr>
          <w:b/>
          <w:bCs/>
          <w:sz w:val="22"/>
          <w:szCs w:val="22"/>
          <w:lang w:val="en-US"/>
        </w:rPr>
        <w:t xml:space="preserve">Admiralty List of Radio Signals </w:t>
      </w:r>
    </w:p>
    <w:p w:rsidR="006B244C" w:rsidRDefault="006B244C" w:rsidP="006B244C">
      <w:pPr>
        <w:pStyle w:val="Default"/>
        <w:rPr>
          <w:sz w:val="21"/>
          <w:szCs w:val="21"/>
          <w:lang w:val="en-US"/>
        </w:rPr>
      </w:pPr>
    </w:p>
    <w:p w:rsidR="006B244C" w:rsidRPr="006B244C" w:rsidRDefault="006B244C" w:rsidP="006B244C">
      <w:pPr>
        <w:pStyle w:val="Default"/>
        <w:rPr>
          <w:sz w:val="21"/>
          <w:szCs w:val="21"/>
          <w:lang w:val="en-US"/>
        </w:rPr>
      </w:pPr>
      <w:r w:rsidRPr="006B244C">
        <w:rPr>
          <w:sz w:val="21"/>
          <w:szCs w:val="21"/>
          <w:lang w:val="en-US"/>
        </w:rPr>
        <w:t xml:space="preserve">Provides information on Maritime Radio Stations, Radio Aids to Navigation, Satellite Navigation Systems, Legal Time, Radio Time Signals and Electronic Position Fixing Systems, Maritime Safety Information Services, Meteorological Observation Stations and GMDSS. </w:t>
      </w:r>
    </w:p>
    <w:p w:rsidR="006B244C" w:rsidRPr="006B244C" w:rsidRDefault="006B244C" w:rsidP="006B244C">
      <w:pPr>
        <w:pStyle w:val="Default"/>
        <w:rPr>
          <w:sz w:val="22"/>
          <w:szCs w:val="22"/>
          <w:lang w:val="en-US"/>
        </w:rPr>
      </w:pPr>
      <w:r w:rsidRPr="006B244C">
        <w:rPr>
          <w:sz w:val="22"/>
          <w:szCs w:val="22"/>
          <w:lang w:val="en-US"/>
        </w:rPr>
        <w:t xml:space="preserve">NP286 provides detailed maritime radio communications information for port services, Vessel Traffic Services and port operations for more than 3,000 locations around the world </w:t>
      </w:r>
    </w:p>
    <w:p w:rsidR="006B244C" w:rsidRPr="00BB7447" w:rsidRDefault="006B244C" w:rsidP="006B244C">
      <w:pPr>
        <w:pStyle w:val="Default"/>
        <w:rPr>
          <w:b/>
          <w:bCs/>
          <w:sz w:val="22"/>
          <w:szCs w:val="22"/>
          <w:lang w:val="en-US"/>
        </w:rPr>
      </w:pPr>
    </w:p>
    <w:p w:rsidR="006B244C" w:rsidRPr="006B244C" w:rsidRDefault="006B244C" w:rsidP="006B244C">
      <w:pPr>
        <w:pStyle w:val="Default"/>
        <w:rPr>
          <w:sz w:val="22"/>
          <w:szCs w:val="22"/>
          <w:lang w:val="en-US"/>
        </w:rPr>
      </w:pPr>
      <w:r w:rsidRPr="006B244C">
        <w:rPr>
          <w:b/>
          <w:bCs/>
          <w:sz w:val="22"/>
          <w:szCs w:val="22"/>
          <w:lang w:val="en-US"/>
        </w:rPr>
        <w:t xml:space="preserve">Mariner’s Handbook (NP 100) </w:t>
      </w:r>
    </w:p>
    <w:p w:rsidR="006B244C" w:rsidRDefault="006B244C" w:rsidP="006B244C">
      <w:pPr>
        <w:pStyle w:val="Default"/>
        <w:rPr>
          <w:sz w:val="22"/>
          <w:szCs w:val="22"/>
          <w:lang w:val="en-US"/>
        </w:rPr>
      </w:pPr>
    </w:p>
    <w:p w:rsidR="006B244C" w:rsidRDefault="006B244C" w:rsidP="006B244C">
      <w:pPr>
        <w:pStyle w:val="Default"/>
        <w:rPr>
          <w:sz w:val="22"/>
          <w:szCs w:val="22"/>
          <w:lang w:val="en-US"/>
        </w:rPr>
      </w:pPr>
      <w:r w:rsidRPr="006B244C">
        <w:rPr>
          <w:sz w:val="22"/>
          <w:szCs w:val="22"/>
          <w:lang w:val="en-US"/>
        </w:rPr>
        <w:t xml:space="preserve">Contains essential information on charts, operations and regulations, tides, currents and characteristics of the sea, basic meteorology, navigation in ice, hazards and restrictions to navigation, and the IALA </w:t>
      </w:r>
      <w:proofErr w:type="spellStart"/>
      <w:r w:rsidRPr="006B244C">
        <w:rPr>
          <w:sz w:val="22"/>
          <w:szCs w:val="22"/>
          <w:lang w:val="en-US"/>
        </w:rPr>
        <w:t>buoyage</w:t>
      </w:r>
      <w:proofErr w:type="spellEnd"/>
      <w:r w:rsidRPr="006B244C">
        <w:rPr>
          <w:sz w:val="22"/>
          <w:szCs w:val="22"/>
          <w:lang w:val="en-US"/>
        </w:rPr>
        <w:t xml:space="preserve"> system. </w:t>
      </w:r>
    </w:p>
    <w:p w:rsidR="006B244C" w:rsidRDefault="006B244C" w:rsidP="006B244C">
      <w:pPr>
        <w:pStyle w:val="Default"/>
        <w:rPr>
          <w:sz w:val="22"/>
          <w:szCs w:val="22"/>
          <w:lang w:val="en-US"/>
        </w:rPr>
      </w:pPr>
    </w:p>
    <w:p w:rsidR="006B244C" w:rsidRPr="00BB7447" w:rsidRDefault="006B244C" w:rsidP="006B244C">
      <w:pPr>
        <w:pStyle w:val="Default"/>
        <w:rPr>
          <w:sz w:val="22"/>
          <w:szCs w:val="22"/>
          <w:lang w:val="en-US"/>
        </w:rPr>
      </w:pPr>
      <w:r w:rsidRPr="00BB7447">
        <w:rPr>
          <w:b/>
          <w:bCs/>
          <w:sz w:val="22"/>
          <w:szCs w:val="22"/>
          <w:lang w:val="en-US"/>
        </w:rPr>
        <w:t xml:space="preserve">Ship’s Routing </w:t>
      </w:r>
    </w:p>
    <w:p w:rsidR="006B244C" w:rsidRDefault="006B244C" w:rsidP="006B244C">
      <w:pPr>
        <w:pStyle w:val="Default"/>
        <w:rPr>
          <w:sz w:val="22"/>
          <w:szCs w:val="22"/>
          <w:lang w:val="en-US"/>
        </w:rPr>
      </w:pPr>
    </w:p>
    <w:p w:rsidR="006B244C" w:rsidRPr="006B244C" w:rsidRDefault="006B244C" w:rsidP="006B244C">
      <w:pPr>
        <w:pStyle w:val="Default"/>
        <w:rPr>
          <w:sz w:val="22"/>
          <w:szCs w:val="22"/>
          <w:lang w:val="en-US"/>
        </w:rPr>
      </w:pPr>
      <w:r w:rsidRPr="006B244C">
        <w:rPr>
          <w:sz w:val="22"/>
          <w:szCs w:val="22"/>
          <w:lang w:val="en-US"/>
        </w:rPr>
        <w:t xml:space="preserve">Details about changes to the ship’s routing, traffic separation schemes mandatory reporting systems, etc. This can be obtained on the IMO website or through the local authority. </w:t>
      </w:r>
    </w:p>
    <w:p w:rsidR="006B244C" w:rsidRDefault="006B244C" w:rsidP="006B244C">
      <w:pPr>
        <w:pStyle w:val="Default"/>
        <w:rPr>
          <w:sz w:val="22"/>
          <w:szCs w:val="22"/>
          <w:lang w:val="en-US"/>
        </w:rPr>
      </w:pPr>
    </w:p>
    <w:p w:rsidR="006B244C" w:rsidRDefault="006B244C" w:rsidP="006B244C">
      <w:pPr>
        <w:pStyle w:val="Default"/>
        <w:rPr>
          <w:sz w:val="22"/>
          <w:szCs w:val="22"/>
          <w:lang w:val="en-US"/>
        </w:rPr>
      </w:pPr>
    </w:p>
    <w:p w:rsidR="006B244C" w:rsidRDefault="006B244C" w:rsidP="006B244C">
      <w:pPr>
        <w:pStyle w:val="Default"/>
        <w:rPr>
          <w:sz w:val="22"/>
          <w:szCs w:val="22"/>
          <w:lang w:val="en-US"/>
        </w:rPr>
      </w:pPr>
    </w:p>
    <w:p w:rsidR="006B244C" w:rsidRPr="00BB7447" w:rsidRDefault="006B244C" w:rsidP="006B244C">
      <w:pPr>
        <w:pStyle w:val="Default"/>
        <w:rPr>
          <w:sz w:val="22"/>
          <w:szCs w:val="22"/>
          <w:lang w:val="en-US"/>
        </w:rPr>
      </w:pPr>
      <w:r w:rsidRPr="00BB7447">
        <w:rPr>
          <w:b/>
          <w:bCs/>
          <w:sz w:val="22"/>
          <w:szCs w:val="22"/>
          <w:lang w:val="en-US"/>
        </w:rPr>
        <w:lastRenderedPageBreak/>
        <w:t xml:space="preserve">Tidal and Current Information </w:t>
      </w:r>
    </w:p>
    <w:p w:rsidR="006B244C" w:rsidRDefault="006B244C" w:rsidP="006B244C">
      <w:pPr>
        <w:pStyle w:val="Default"/>
        <w:rPr>
          <w:sz w:val="22"/>
          <w:szCs w:val="22"/>
          <w:lang w:val="en-US"/>
        </w:rPr>
      </w:pPr>
    </w:p>
    <w:p w:rsidR="006B244C" w:rsidRPr="006B244C" w:rsidRDefault="006B244C" w:rsidP="006B244C">
      <w:pPr>
        <w:pStyle w:val="Default"/>
        <w:rPr>
          <w:sz w:val="22"/>
          <w:szCs w:val="22"/>
          <w:lang w:val="en-US"/>
        </w:rPr>
      </w:pPr>
      <w:r w:rsidRPr="006B244C">
        <w:rPr>
          <w:i/>
          <w:iCs/>
          <w:sz w:val="22"/>
          <w:szCs w:val="22"/>
          <w:lang w:val="en-US"/>
        </w:rPr>
        <w:t xml:space="preserve">Admiralty Total Tide </w:t>
      </w:r>
      <w:r w:rsidRPr="006B244C">
        <w:rPr>
          <w:sz w:val="22"/>
          <w:szCs w:val="22"/>
          <w:lang w:val="en-US"/>
        </w:rPr>
        <w:t xml:space="preserve">or similar official publications provide tidal height and tidal stream predictions for over 7,000 ports and 3,000 tidal stream stations. </w:t>
      </w:r>
      <w:r w:rsidRPr="006B244C">
        <w:rPr>
          <w:i/>
          <w:iCs/>
          <w:sz w:val="22"/>
          <w:szCs w:val="22"/>
          <w:lang w:val="en-US"/>
        </w:rPr>
        <w:t xml:space="preserve">Admiralty Tidal Stream Atlases </w:t>
      </w:r>
      <w:r w:rsidRPr="006B244C">
        <w:rPr>
          <w:sz w:val="22"/>
          <w:szCs w:val="22"/>
          <w:lang w:val="en-US"/>
        </w:rPr>
        <w:t xml:space="preserve">display the major tidal streams for selected waters of north-western Europe, including direction and rate at hourly intervals. Local tidal and current information should also be obtained from local authorities. </w:t>
      </w:r>
    </w:p>
    <w:p w:rsidR="006B244C" w:rsidRDefault="006B244C" w:rsidP="006B244C">
      <w:pPr>
        <w:pStyle w:val="Default"/>
        <w:rPr>
          <w:sz w:val="22"/>
          <w:szCs w:val="22"/>
          <w:lang w:val="en-US"/>
        </w:rPr>
      </w:pPr>
    </w:p>
    <w:p w:rsidR="006B244C" w:rsidRPr="006B244C" w:rsidRDefault="006B244C" w:rsidP="006B244C">
      <w:pPr>
        <w:pStyle w:val="Default"/>
        <w:rPr>
          <w:sz w:val="22"/>
          <w:szCs w:val="22"/>
          <w:lang w:val="en-US"/>
        </w:rPr>
      </w:pPr>
      <w:r w:rsidRPr="006B244C">
        <w:rPr>
          <w:b/>
          <w:bCs/>
          <w:sz w:val="22"/>
          <w:szCs w:val="22"/>
          <w:lang w:val="en-US"/>
        </w:rPr>
        <w:t xml:space="preserve">Weather and Climate Information </w:t>
      </w:r>
    </w:p>
    <w:p w:rsidR="006B244C" w:rsidRDefault="006B244C" w:rsidP="006B244C">
      <w:pPr>
        <w:pStyle w:val="Default"/>
        <w:rPr>
          <w:sz w:val="22"/>
          <w:szCs w:val="22"/>
          <w:lang w:val="en-US"/>
        </w:rPr>
      </w:pPr>
    </w:p>
    <w:p w:rsidR="006B244C" w:rsidRDefault="006B244C" w:rsidP="006B244C">
      <w:pPr>
        <w:pStyle w:val="Default"/>
        <w:rPr>
          <w:sz w:val="22"/>
          <w:szCs w:val="22"/>
          <w:lang w:val="en-US"/>
        </w:rPr>
      </w:pPr>
      <w:r w:rsidRPr="006B244C">
        <w:rPr>
          <w:sz w:val="22"/>
          <w:szCs w:val="22"/>
          <w:lang w:val="en-US"/>
        </w:rPr>
        <w:t xml:space="preserve">Climatic information must always be updated with the latest weather data. Consider weather routing. The internet is an excellent tool, if available. Always obtain and compare information from as many reliable sources as possible. </w:t>
      </w:r>
    </w:p>
    <w:p w:rsidR="006B244C" w:rsidRDefault="006B244C" w:rsidP="006B244C">
      <w:pPr>
        <w:pStyle w:val="Default"/>
        <w:rPr>
          <w:b/>
          <w:bCs/>
          <w:sz w:val="22"/>
          <w:szCs w:val="22"/>
          <w:lang w:val="en-US"/>
        </w:rPr>
      </w:pPr>
    </w:p>
    <w:p w:rsidR="006B244C" w:rsidRPr="006B244C" w:rsidRDefault="006B244C" w:rsidP="006B244C">
      <w:pPr>
        <w:pStyle w:val="Default"/>
        <w:rPr>
          <w:sz w:val="22"/>
          <w:szCs w:val="22"/>
          <w:lang w:val="en-US"/>
        </w:rPr>
      </w:pPr>
      <w:r w:rsidRPr="006B244C">
        <w:rPr>
          <w:b/>
          <w:bCs/>
          <w:sz w:val="22"/>
          <w:szCs w:val="22"/>
          <w:lang w:val="en-US"/>
        </w:rPr>
        <w:t xml:space="preserve">Guide to Port Entry or similar </w:t>
      </w:r>
    </w:p>
    <w:p w:rsidR="006B244C" w:rsidRPr="006B244C" w:rsidRDefault="006B244C" w:rsidP="006B244C">
      <w:pPr>
        <w:pStyle w:val="Default"/>
        <w:rPr>
          <w:sz w:val="22"/>
          <w:szCs w:val="22"/>
          <w:lang w:val="en-US"/>
        </w:rPr>
      </w:pPr>
      <w:r w:rsidRPr="006B244C">
        <w:rPr>
          <w:sz w:val="22"/>
          <w:szCs w:val="22"/>
          <w:lang w:val="en-US"/>
        </w:rPr>
        <w:t xml:space="preserve">Contains detailed information plans and diagrams for over 9,000 ports. </w:t>
      </w:r>
    </w:p>
    <w:p w:rsidR="005A20F3" w:rsidRPr="00BB7447" w:rsidRDefault="005A20F3" w:rsidP="006B244C">
      <w:pPr>
        <w:pStyle w:val="Default"/>
        <w:rPr>
          <w:b/>
          <w:bCs/>
          <w:sz w:val="22"/>
          <w:szCs w:val="22"/>
          <w:lang w:val="en-US"/>
        </w:rPr>
      </w:pPr>
    </w:p>
    <w:p w:rsidR="006B244C" w:rsidRPr="005A20F3" w:rsidRDefault="006B244C" w:rsidP="006B244C">
      <w:pPr>
        <w:pStyle w:val="Default"/>
        <w:rPr>
          <w:sz w:val="22"/>
          <w:szCs w:val="22"/>
          <w:lang w:val="en-US"/>
        </w:rPr>
      </w:pPr>
      <w:r w:rsidRPr="005A20F3">
        <w:rPr>
          <w:b/>
          <w:bCs/>
          <w:sz w:val="22"/>
          <w:szCs w:val="22"/>
          <w:lang w:val="en-US"/>
        </w:rPr>
        <w:t xml:space="preserve">Bridge equipment </w:t>
      </w:r>
    </w:p>
    <w:p w:rsidR="005A20F3" w:rsidRPr="005A20F3" w:rsidRDefault="005A20F3" w:rsidP="005A20F3">
      <w:pPr>
        <w:pStyle w:val="Default"/>
        <w:rPr>
          <w:sz w:val="22"/>
          <w:szCs w:val="22"/>
          <w:lang w:val="en-US"/>
        </w:rPr>
      </w:pPr>
      <w:r w:rsidRPr="005A20F3">
        <w:rPr>
          <w:sz w:val="22"/>
          <w:szCs w:val="22"/>
          <w:lang w:val="en-US"/>
        </w:rPr>
        <w:t xml:space="preserve">Assess the state of bridge equipment and determine whether it will affect any aspect of the voyage. </w:t>
      </w:r>
    </w:p>
    <w:p w:rsidR="006B244C" w:rsidRDefault="006B244C" w:rsidP="006B244C">
      <w:pPr>
        <w:pStyle w:val="Default"/>
        <w:rPr>
          <w:sz w:val="22"/>
          <w:szCs w:val="22"/>
          <w:lang w:val="en-US"/>
        </w:rPr>
      </w:pPr>
    </w:p>
    <w:p w:rsidR="005A20F3" w:rsidRPr="005A20F3" w:rsidRDefault="005A20F3" w:rsidP="005A20F3">
      <w:pPr>
        <w:pStyle w:val="Default"/>
        <w:rPr>
          <w:sz w:val="22"/>
          <w:szCs w:val="22"/>
          <w:lang w:val="en-US"/>
        </w:rPr>
      </w:pPr>
      <w:r w:rsidRPr="005A20F3">
        <w:rPr>
          <w:b/>
          <w:bCs/>
          <w:sz w:val="22"/>
          <w:szCs w:val="22"/>
          <w:lang w:val="en-US"/>
        </w:rPr>
        <w:t xml:space="preserve">Ship Characteristic </w:t>
      </w:r>
    </w:p>
    <w:p w:rsidR="005A20F3" w:rsidRPr="005A20F3" w:rsidRDefault="005A20F3" w:rsidP="005A20F3">
      <w:pPr>
        <w:pStyle w:val="Default"/>
        <w:rPr>
          <w:sz w:val="22"/>
          <w:szCs w:val="22"/>
          <w:lang w:val="en-US"/>
        </w:rPr>
      </w:pPr>
      <w:r w:rsidRPr="005A20F3">
        <w:rPr>
          <w:sz w:val="22"/>
          <w:szCs w:val="22"/>
          <w:lang w:val="en-US"/>
        </w:rPr>
        <w:t xml:space="preserve">The condition and state of the ship, its stability and equipment, any operational limitations, its permissible draft at sea, in fairways and in ports, its maneuvering data including any restrictions and squat effects. </w:t>
      </w:r>
    </w:p>
    <w:p w:rsidR="005A20F3" w:rsidRPr="00BB7447" w:rsidRDefault="005A20F3" w:rsidP="005A20F3">
      <w:pPr>
        <w:pStyle w:val="Default"/>
        <w:rPr>
          <w:b/>
          <w:bCs/>
          <w:sz w:val="22"/>
          <w:szCs w:val="22"/>
          <w:lang w:val="en-US"/>
        </w:rPr>
      </w:pPr>
    </w:p>
    <w:p w:rsidR="005A20F3" w:rsidRPr="00BB7447" w:rsidRDefault="005A20F3" w:rsidP="005A20F3">
      <w:pPr>
        <w:pStyle w:val="Default"/>
        <w:rPr>
          <w:b/>
          <w:bCs/>
          <w:sz w:val="22"/>
          <w:szCs w:val="22"/>
          <w:lang w:val="en-US"/>
        </w:rPr>
      </w:pPr>
      <w:r w:rsidRPr="00BB7447">
        <w:rPr>
          <w:b/>
          <w:bCs/>
          <w:sz w:val="22"/>
          <w:szCs w:val="22"/>
          <w:lang w:val="en-US"/>
        </w:rPr>
        <w:t xml:space="preserve">Stability </w:t>
      </w:r>
    </w:p>
    <w:p w:rsidR="005A20F3" w:rsidRPr="005A20F3" w:rsidRDefault="005A20F3" w:rsidP="005A20F3">
      <w:pPr>
        <w:pStyle w:val="Default"/>
        <w:rPr>
          <w:sz w:val="22"/>
          <w:szCs w:val="22"/>
          <w:lang w:val="en-US"/>
        </w:rPr>
      </w:pPr>
      <w:r w:rsidRPr="005A20F3">
        <w:rPr>
          <w:sz w:val="22"/>
          <w:szCs w:val="22"/>
          <w:lang w:val="en-US"/>
        </w:rPr>
        <w:t xml:space="preserve">Predicted drafts, fuel oil and fresh water bunkering and any special requirement for the voyage. </w:t>
      </w:r>
    </w:p>
    <w:p w:rsidR="005A20F3" w:rsidRPr="00BB7447" w:rsidRDefault="005A20F3" w:rsidP="005A20F3">
      <w:pPr>
        <w:pStyle w:val="Default"/>
        <w:rPr>
          <w:b/>
          <w:bCs/>
          <w:sz w:val="22"/>
          <w:szCs w:val="22"/>
          <w:lang w:val="en-US"/>
        </w:rPr>
      </w:pPr>
    </w:p>
    <w:p w:rsidR="005A20F3" w:rsidRPr="00BB7447" w:rsidRDefault="005A20F3" w:rsidP="005A20F3">
      <w:pPr>
        <w:pStyle w:val="Default"/>
        <w:rPr>
          <w:b/>
          <w:bCs/>
          <w:sz w:val="22"/>
          <w:szCs w:val="22"/>
          <w:lang w:val="en-US"/>
        </w:rPr>
      </w:pPr>
      <w:r w:rsidRPr="00BB7447">
        <w:rPr>
          <w:b/>
          <w:bCs/>
          <w:sz w:val="22"/>
          <w:szCs w:val="22"/>
          <w:lang w:val="en-US"/>
        </w:rPr>
        <w:t xml:space="preserve">Security </w:t>
      </w:r>
    </w:p>
    <w:p w:rsidR="005A20F3" w:rsidRDefault="005A20F3" w:rsidP="005A20F3">
      <w:pPr>
        <w:pStyle w:val="Default"/>
        <w:rPr>
          <w:sz w:val="22"/>
          <w:szCs w:val="22"/>
          <w:lang w:val="en-US"/>
        </w:rPr>
      </w:pPr>
      <w:r w:rsidRPr="005A20F3">
        <w:rPr>
          <w:sz w:val="22"/>
          <w:szCs w:val="22"/>
          <w:lang w:val="en-US"/>
        </w:rPr>
        <w:t xml:space="preserve">Consider Security Levels en route and in the ports. The Company Security Officer and Ship Security Officer will be able to give advice on any specific voyage requirements. </w:t>
      </w:r>
    </w:p>
    <w:p w:rsidR="005A20F3" w:rsidRDefault="005A20F3" w:rsidP="005A20F3">
      <w:pPr>
        <w:pStyle w:val="Default"/>
        <w:rPr>
          <w:sz w:val="22"/>
          <w:szCs w:val="22"/>
          <w:lang w:val="en-US"/>
        </w:rPr>
      </w:pPr>
    </w:p>
    <w:p w:rsidR="005A20F3" w:rsidRPr="005A20F3" w:rsidRDefault="005A20F3" w:rsidP="005A20F3">
      <w:pPr>
        <w:pStyle w:val="Default"/>
        <w:rPr>
          <w:sz w:val="22"/>
          <w:szCs w:val="22"/>
          <w:lang w:val="en-US"/>
        </w:rPr>
      </w:pPr>
      <w:r w:rsidRPr="005A20F3">
        <w:rPr>
          <w:b/>
          <w:bCs/>
          <w:sz w:val="22"/>
          <w:szCs w:val="22"/>
          <w:lang w:val="en-US"/>
        </w:rPr>
        <w:t xml:space="preserve">Environmental </w:t>
      </w:r>
    </w:p>
    <w:p w:rsidR="005A20F3" w:rsidRPr="005A20F3" w:rsidRDefault="005A20F3" w:rsidP="005A20F3">
      <w:pPr>
        <w:pStyle w:val="Default"/>
        <w:rPr>
          <w:sz w:val="22"/>
          <w:szCs w:val="22"/>
          <w:lang w:val="en-US"/>
        </w:rPr>
      </w:pPr>
      <w:r w:rsidRPr="005A20F3">
        <w:rPr>
          <w:sz w:val="22"/>
          <w:szCs w:val="22"/>
          <w:lang w:val="en-US"/>
        </w:rPr>
        <w:t xml:space="preserve">Consider MARPOL requirements, Special Areas, Emission Control Areas and National and Local Regulations. Pay particular attention to ballast operations, garbage and sludge discharge and incinerator operation. </w:t>
      </w:r>
    </w:p>
    <w:p w:rsidR="005A20F3" w:rsidRDefault="005A20F3" w:rsidP="005A20F3">
      <w:pPr>
        <w:pStyle w:val="Default"/>
        <w:rPr>
          <w:sz w:val="22"/>
          <w:szCs w:val="22"/>
          <w:lang w:val="en-US"/>
        </w:rPr>
      </w:pPr>
    </w:p>
    <w:p w:rsidR="005A20F3" w:rsidRPr="00D03FC7" w:rsidRDefault="005A20F3" w:rsidP="005A20F3">
      <w:pPr>
        <w:pStyle w:val="Default"/>
        <w:rPr>
          <w:sz w:val="22"/>
          <w:szCs w:val="22"/>
          <w:lang w:val="en-US"/>
        </w:rPr>
      </w:pPr>
      <w:r w:rsidRPr="00D03FC7">
        <w:rPr>
          <w:b/>
          <w:bCs/>
          <w:sz w:val="22"/>
          <w:szCs w:val="22"/>
          <w:lang w:val="en-US"/>
        </w:rPr>
        <w:t xml:space="preserve">Local Agents </w:t>
      </w:r>
    </w:p>
    <w:p w:rsidR="005A20F3" w:rsidRDefault="005A20F3" w:rsidP="005A20F3">
      <w:pPr>
        <w:pStyle w:val="Default"/>
        <w:rPr>
          <w:sz w:val="22"/>
          <w:szCs w:val="22"/>
          <w:lang w:val="en-US"/>
        </w:rPr>
      </w:pPr>
    </w:p>
    <w:p w:rsidR="005A20F3" w:rsidRPr="005A20F3" w:rsidRDefault="005A20F3" w:rsidP="005A20F3">
      <w:pPr>
        <w:pStyle w:val="Default"/>
        <w:rPr>
          <w:sz w:val="22"/>
          <w:szCs w:val="22"/>
          <w:lang w:val="en-US"/>
        </w:rPr>
      </w:pPr>
      <w:r w:rsidRPr="005A20F3">
        <w:rPr>
          <w:sz w:val="22"/>
          <w:szCs w:val="22"/>
          <w:lang w:val="en-US"/>
        </w:rPr>
        <w:t xml:space="preserve">Provided local advice. A good practice is to send a standard e-mail covering all information requirements. </w:t>
      </w:r>
    </w:p>
    <w:p w:rsidR="005A20F3" w:rsidRDefault="005A20F3" w:rsidP="005A20F3">
      <w:pPr>
        <w:pStyle w:val="Default"/>
        <w:rPr>
          <w:sz w:val="22"/>
          <w:szCs w:val="22"/>
          <w:lang w:val="en-US"/>
        </w:rPr>
      </w:pPr>
    </w:p>
    <w:p w:rsidR="005A20F3" w:rsidRPr="005A20F3" w:rsidRDefault="005A20F3" w:rsidP="005A20F3">
      <w:pPr>
        <w:pStyle w:val="Default"/>
        <w:rPr>
          <w:sz w:val="22"/>
          <w:szCs w:val="22"/>
          <w:lang w:val="en-US"/>
        </w:rPr>
      </w:pPr>
      <w:r w:rsidRPr="005A20F3">
        <w:rPr>
          <w:b/>
          <w:bCs/>
          <w:sz w:val="22"/>
          <w:szCs w:val="22"/>
          <w:lang w:val="en-US"/>
        </w:rPr>
        <w:t xml:space="preserve">Pilot Associations </w:t>
      </w:r>
    </w:p>
    <w:p w:rsidR="005A20F3" w:rsidRPr="005A20F3" w:rsidRDefault="005A20F3" w:rsidP="005A20F3">
      <w:pPr>
        <w:pStyle w:val="Default"/>
        <w:rPr>
          <w:sz w:val="22"/>
          <w:szCs w:val="22"/>
          <w:lang w:val="en-US"/>
        </w:rPr>
      </w:pPr>
      <w:r w:rsidRPr="005A20F3">
        <w:rPr>
          <w:sz w:val="22"/>
          <w:szCs w:val="22"/>
          <w:lang w:val="en-US"/>
        </w:rPr>
        <w:t xml:space="preserve">The ship’s pilot card should be sent in advance to allow the pilots to familiarize themselves with the ship’s characteristics. </w:t>
      </w:r>
    </w:p>
    <w:p w:rsidR="005A20F3" w:rsidRDefault="005A20F3" w:rsidP="005A20F3">
      <w:pPr>
        <w:pStyle w:val="Default"/>
        <w:rPr>
          <w:sz w:val="22"/>
          <w:szCs w:val="22"/>
          <w:lang w:val="en-US"/>
        </w:rPr>
      </w:pPr>
      <w:r w:rsidRPr="005A20F3">
        <w:rPr>
          <w:sz w:val="22"/>
          <w:szCs w:val="22"/>
          <w:lang w:val="en-US"/>
        </w:rPr>
        <w:t xml:space="preserve">In some areas such as Australia and Scandinavia, the pilot associations have websites that may supply the optimal </w:t>
      </w:r>
      <w:proofErr w:type="spellStart"/>
      <w:r w:rsidRPr="005A20F3">
        <w:rPr>
          <w:sz w:val="22"/>
          <w:szCs w:val="22"/>
          <w:lang w:val="en-US"/>
        </w:rPr>
        <w:t>pilotage</w:t>
      </w:r>
      <w:proofErr w:type="spellEnd"/>
      <w:r w:rsidRPr="005A20F3">
        <w:rPr>
          <w:sz w:val="22"/>
          <w:szCs w:val="22"/>
          <w:lang w:val="en-US"/>
        </w:rPr>
        <w:t xml:space="preserve"> plan. </w:t>
      </w:r>
    </w:p>
    <w:p w:rsidR="005A20F3" w:rsidRDefault="005A20F3" w:rsidP="005A20F3">
      <w:pPr>
        <w:pStyle w:val="Default"/>
        <w:rPr>
          <w:sz w:val="22"/>
          <w:szCs w:val="22"/>
          <w:lang w:val="en-US"/>
        </w:rPr>
      </w:pPr>
    </w:p>
    <w:p w:rsidR="00E030F0" w:rsidRPr="00E030F0" w:rsidRDefault="00E030F0" w:rsidP="00E030F0">
      <w:pPr>
        <w:pStyle w:val="Default"/>
        <w:rPr>
          <w:sz w:val="22"/>
          <w:szCs w:val="22"/>
          <w:lang w:val="en-US"/>
        </w:rPr>
      </w:pPr>
      <w:r w:rsidRPr="00E030F0">
        <w:rPr>
          <w:b/>
          <w:bCs/>
          <w:sz w:val="22"/>
          <w:szCs w:val="22"/>
          <w:lang w:val="en-US"/>
        </w:rPr>
        <w:t xml:space="preserve">Port Authorities </w:t>
      </w:r>
    </w:p>
    <w:p w:rsidR="00E030F0" w:rsidRPr="00BB7447" w:rsidRDefault="00E030F0" w:rsidP="00E030F0">
      <w:pPr>
        <w:pStyle w:val="Default"/>
        <w:rPr>
          <w:sz w:val="22"/>
          <w:szCs w:val="22"/>
          <w:lang w:val="en-US"/>
        </w:rPr>
      </w:pPr>
      <w:r w:rsidRPr="00E030F0">
        <w:rPr>
          <w:sz w:val="22"/>
          <w:szCs w:val="22"/>
          <w:lang w:val="en-US"/>
        </w:rPr>
        <w:t xml:space="preserve">Information on websites can provide details on regulations, berths, channel and </w:t>
      </w:r>
      <w:proofErr w:type="spellStart"/>
      <w:r w:rsidRPr="00E030F0">
        <w:rPr>
          <w:sz w:val="22"/>
          <w:szCs w:val="22"/>
          <w:lang w:val="en-US"/>
        </w:rPr>
        <w:t>harbour</w:t>
      </w:r>
      <w:proofErr w:type="spellEnd"/>
      <w:r w:rsidRPr="00E030F0">
        <w:rPr>
          <w:sz w:val="22"/>
          <w:szCs w:val="22"/>
          <w:lang w:val="en-US"/>
        </w:rPr>
        <w:t xml:space="preserve"> dimensions, services, tugs, local weather, etc. </w:t>
      </w:r>
      <w:r w:rsidRPr="00BB7447">
        <w:rPr>
          <w:sz w:val="22"/>
          <w:szCs w:val="22"/>
          <w:lang w:val="en-US"/>
        </w:rPr>
        <w:t xml:space="preserve">They can also provide berthing and conflict information. </w:t>
      </w:r>
    </w:p>
    <w:p w:rsidR="005A20F3" w:rsidRDefault="005A20F3" w:rsidP="005A20F3">
      <w:pPr>
        <w:pStyle w:val="Default"/>
        <w:rPr>
          <w:sz w:val="22"/>
          <w:szCs w:val="22"/>
          <w:lang w:val="en-US"/>
        </w:rPr>
      </w:pPr>
    </w:p>
    <w:p w:rsidR="00E030F0" w:rsidRPr="00BB7447" w:rsidRDefault="00E030F0" w:rsidP="00E030F0">
      <w:pPr>
        <w:pStyle w:val="Default"/>
        <w:rPr>
          <w:b/>
          <w:bCs/>
          <w:sz w:val="22"/>
          <w:szCs w:val="22"/>
          <w:lang w:val="en-US"/>
        </w:rPr>
      </w:pPr>
      <w:r w:rsidRPr="00BB7447">
        <w:rPr>
          <w:b/>
          <w:bCs/>
          <w:sz w:val="22"/>
          <w:szCs w:val="22"/>
          <w:lang w:val="en-US"/>
        </w:rPr>
        <w:t xml:space="preserve">Past Experience </w:t>
      </w:r>
    </w:p>
    <w:p w:rsidR="00E030F0" w:rsidRPr="00E030F0" w:rsidRDefault="00E030F0" w:rsidP="00E030F0">
      <w:pPr>
        <w:pStyle w:val="Default"/>
        <w:rPr>
          <w:sz w:val="22"/>
          <w:szCs w:val="22"/>
          <w:lang w:val="en-US"/>
        </w:rPr>
      </w:pPr>
      <w:r w:rsidRPr="00E030F0">
        <w:rPr>
          <w:sz w:val="22"/>
          <w:szCs w:val="22"/>
          <w:lang w:val="en-US"/>
        </w:rPr>
        <w:t xml:space="preserve">If not recently visited or unfamiliar with the port, Company information database or other Company ship information should be used. </w:t>
      </w:r>
    </w:p>
    <w:p w:rsidR="00BB7447" w:rsidRPr="00D03FC7" w:rsidRDefault="00BB7447" w:rsidP="00E030F0">
      <w:pPr>
        <w:pStyle w:val="Default"/>
        <w:rPr>
          <w:b/>
          <w:bCs/>
          <w:sz w:val="44"/>
          <w:szCs w:val="44"/>
          <w:lang w:val="en-US"/>
        </w:rPr>
      </w:pPr>
    </w:p>
    <w:p w:rsidR="00BB7447" w:rsidRPr="00D03FC7" w:rsidRDefault="00BB7447" w:rsidP="00E030F0">
      <w:pPr>
        <w:pStyle w:val="Default"/>
        <w:rPr>
          <w:b/>
          <w:bCs/>
          <w:sz w:val="44"/>
          <w:szCs w:val="44"/>
          <w:lang w:val="en-US"/>
        </w:rPr>
      </w:pPr>
    </w:p>
    <w:p w:rsidR="00BB7447" w:rsidRPr="00D03FC7" w:rsidRDefault="00BB7447" w:rsidP="00E030F0">
      <w:pPr>
        <w:pStyle w:val="Default"/>
        <w:rPr>
          <w:b/>
          <w:bCs/>
          <w:sz w:val="44"/>
          <w:szCs w:val="44"/>
          <w:lang w:val="en-US"/>
        </w:rPr>
      </w:pPr>
    </w:p>
    <w:p w:rsidR="00BB7447" w:rsidRPr="00D03FC7" w:rsidRDefault="00BB7447" w:rsidP="00E030F0">
      <w:pPr>
        <w:pStyle w:val="Default"/>
        <w:rPr>
          <w:b/>
          <w:bCs/>
          <w:sz w:val="44"/>
          <w:szCs w:val="44"/>
          <w:lang w:val="en-US"/>
        </w:rPr>
      </w:pPr>
    </w:p>
    <w:p w:rsidR="00BB7447" w:rsidRPr="00D03FC7" w:rsidRDefault="00BB7447" w:rsidP="00E030F0">
      <w:pPr>
        <w:pStyle w:val="Default"/>
        <w:rPr>
          <w:b/>
          <w:bCs/>
          <w:sz w:val="44"/>
          <w:szCs w:val="44"/>
          <w:lang w:val="en-US"/>
        </w:rPr>
      </w:pPr>
    </w:p>
    <w:p w:rsidR="00BB7447" w:rsidRPr="00D03FC7" w:rsidRDefault="00BB7447" w:rsidP="00E030F0">
      <w:pPr>
        <w:pStyle w:val="Default"/>
        <w:rPr>
          <w:b/>
          <w:bCs/>
          <w:sz w:val="44"/>
          <w:szCs w:val="44"/>
          <w:lang w:val="en-US"/>
        </w:rPr>
      </w:pPr>
    </w:p>
    <w:p w:rsidR="00BB7447" w:rsidRPr="00D03FC7" w:rsidRDefault="00BB7447" w:rsidP="00E030F0">
      <w:pPr>
        <w:pStyle w:val="Default"/>
        <w:rPr>
          <w:b/>
          <w:bCs/>
          <w:sz w:val="44"/>
          <w:szCs w:val="44"/>
          <w:lang w:val="en-US"/>
        </w:rPr>
      </w:pPr>
    </w:p>
    <w:p w:rsidR="00BB7447" w:rsidRPr="00D03FC7" w:rsidRDefault="00BB7447" w:rsidP="00E030F0">
      <w:pPr>
        <w:pStyle w:val="Default"/>
        <w:rPr>
          <w:b/>
          <w:bCs/>
          <w:sz w:val="44"/>
          <w:szCs w:val="44"/>
          <w:lang w:val="en-US"/>
        </w:rPr>
      </w:pPr>
    </w:p>
    <w:p w:rsidR="00BB7447" w:rsidRPr="00D03FC7" w:rsidRDefault="00BB7447" w:rsidP="00E030F0">
      <w:pPr>
        <w:pStyle w:val="Default"/>
        <w:rPr>
          <w:b/>
          <w:bCs/>
          <w:sz w:val="44"/>
          <w:szCs w:val="44"/>
          <w:lang w:val="en-US"/>
        </w:rPr>
      </w:pPr>
    </w:p>
    <w:p w:rsidR="00BB7447" w:rsidRPr="00D03FC7" w:rsidRDefault="00BB7447" w:rsidP="00E030F0">
      <w:pPr>
        <w:pStyle w:val="Default"/>
        <w:rPr>
          <w:b/>
          <w:bCs/>
          <w:sz w:val="44"/>
          <w:szCs w:val="44"/>
          <w:lang w:val="en-US"/>
        </w:rPr>
      </w:pPr>
    </w:p>
    <w:p w:rsidR="00BB7447" w:rsidRPr="00D03FC7" w:rsidRDefault="00BB7447" w:rsidP="00E030F0">
      <w:pPr>
        <w:pStyle w:val="Default"/>
        <w:rPr>
          <w:b/>
          <w:bCs/>
          <w:sz w:val="44"/>
          <w:szCs w:val="44"/>
          <w:lang w:val="en-US"/>
        </w:rPr>
      </w:pPr>
    </w:p>
    <w:p w:rsidR="00BB7447" w:rsidRPr="00D03FC7" w:rsidRDefault="00BB7447" w:rsidP="00E030F0">
      <w:pPr>
        <w:pStyle w:val="Default"/>
        <w:rPr>
          <w:b/>
          <w:bCs/>
          <w:sz w:val="44"/>
          <w:szCs w:val="44"/>
          <w:lang w:val="en-US"/>
        </w:rPr>
      </w:pPr>
    </w:p>
    <w:p w:rsidR="00E030F0" w:rsidRPr="00E030F0" w:rsidRDefault="00BB7447" w:rsidP="00E030F0">
      <w:pPr>
        <w:pStyle w:val="Default"/>
        <w:rPr>
          <w:sz w:val="22"/>
          <w:szCs w:val="22"/>
          <w:lang w:val="en-US"/>
        </w:rPr>
      </w:pPr>
      <w:r w:rsidRPr="00BB7447">
        <w:rPr>
          <w:b/>
          <w:bCs/>
          <w:sz w:val="44"/>
          <w:szCs w:val="44"/>
          <w:lang w:val="en-US"/>
        </w:rPr>
        <w:t>Planning Checklist and Elements Narrative</w:t>
      </w:r>
    </w:p>
    <w:p w:rsidR="00E030F0" w:rsidRPr="005A20F3" w:rsidRDefault="00E030F0" w:rsidP="005A20F3">
      <w:pPr>
        <w:pStyle w:val="Default"/>
        <w:rPr>
          <w:sz w:val="22"/>
          <w:szCs w:val="22"/>
          <w:lang w:val="en-US"/>
        </w:rPr>
      </w:pPr>
    </w:p>
    <w:tbl>
      <w:tblPr>
        <w:tblW w:w="0" w:type="auto"/>
        <w:tblBorders>
          <w:top w:val="nil"/>
          <w:left w:val="nil"/>
          <w:bottom w:val="nil"/>
          <w:right w:val="nil"/>
        </w:tblBorders>
        <w:tblLayout w:type="fixed"/>
        <w:tblLook w:val="0000"/>
      </w:tblPr>
      <w:tblGrid>
        <w:gridCol w:w="4765"/>
        <w:gridCol w:w="4765"/>
      </w:tblGrid>
      <w:tr w:rsidR="00E030F0" w:rsidRPr="00BB7447">
        <w:trPr>
          <w:trHeight w:val="355"/>
        </w:trPr>
        <w:tc>
          <w:tcPr>
            <w:tcW w:w="4765" w:type="dxa"/>
          </w:tcPr>
          <w:p w:rsidR="00BB7447" w:rsidRPr="00BB7447" w:rsidRDefault="00BB7447">
            <w:pPr>
              <w:pStyle w:val="Default"/>
              <w:rPr>
                <w:b/>
                <w:bCs/>
                <w:sz w:val="44"/>
                <w:szCs w:val="44"/>
                <w:lang w:val="en-US"/>
              </w:rPr>
            </w:pPr>
          </w:p>
          <w:p w:rsidR="00BB7447" w:rsidRPr="00E030F0" w:rsidRDefault="00BB7447">
            <w:pPr>
              <w:pStyle w:val="Default"/>
              <w:rPr>
                <w:sz w:val="22"/>
                <w:szCs w:val="22"/>
                <w:lang w:val="en-US"/>
              </w:rPr>
            </w:pPr>
          </w:p>
        </w:tc>
        <w:tc>
          <w:tcPr>
            <w:tcW w:w="4765" w:type="dxa"/>
          </w:tcPr>
          <w:p w:rsidR="00E030F0" w:rsidRPr="00E030F0" w:rsidRDefault="00E030F0">
            <w:pPr>
              <w:pStyle w:val="Default"/>
              <w:rPr>
                <w:sz w:val="22"/>
                <w:szCs w:val="22"/>
                <w:lang w:val="en-US"/>
              </w:rPr>
            </w:pPr>
          </w:p>
        </w:tc>
      </w:tr>
    </w:tbl>
    <w:p w:rsidR="005A20F3" w:rsidRPr="005A20F3" w:rsidRDefault="005A20F3" w:rsidP="005A20F3">
      <w:pPr>
        <w:pStyle w:val="Default"/>
        <w:rPr>
          <w:b/>
          <w:bCs/>
          <w:sz w:val="22"/>
          <w:szCs w:val="22"/>
          <w:lang w:val="en-US"/>
        </w:rPr>
      </w:pPr>
    </w:p>
    <w:p w:rsidR="005A20F3" w:rsidRPr="005A20F3" w:rsidRDefault="005A20F3" w:rsidP="005A20F3">
      <w:pPr>
        <w:pStyle w:val="Default"/>
        <w:rPr>
          <w:b/>
          <w:bCs/>
          <w:sz w:val="22"/>
          <w:szCs w:val="22"/>
          <w:lang w:val="en-US"/>
        </w:rPr>
      </w:pPr>
    </w:p>
    <w:p w:rsidR="005A20F3" w:rsidRPr="005A20F3" w:rsidRDefault="005A20F3" w:rsidP="005A20F3">
      <w:pPr>
        <w:pStyle w:val="Default"/>
        <w:rPr>
          <w:b/>
          <w:bCs/>
          <w:sz w:val="22"/>
          <w:szCs w:val="22"/>
          <w:lang w:val="en-US"/>
        </w:rPr>
      </w:pPr>
    </w:p>
    <w:p w:rsidR="005A20F3" w:rsidRPr="005A20F3" w:rsidRDefault="005A20F3" w:rsidP="005A20F3">
      <w:pPr>
        <w:pStyle w:val="Default"/>
        <w:rPr>
          <w:sz w:val="22"/>
          <w:szCs w:val="22"/>
          <w:lang w:val="en-US"/>
        </w:rPr>
      </w:pPr>
    </w:p>
    <w:p w:rsidR="005A20F3" w:rsidRDefault="005A20F3" w:rsidP="005A20F3">
      <w:pPr>
        <w:pStyle w:val="Default"/>
        <w:rPr>
          <w:sz w:val="22"/>
          <w:szCs w:val="22"/>
          <w:lang w:val="en-US"/>
        </w:rPr>
      </w:pPr>
    </w:p>
    <w:p w:rsidR="005A20F3" w:rsidRPr="005A20F3" w:rsidRDefault="005A20F3" w:rsidP="005A20F3">
      <w:pPr>
        <w:pStyle w:val="Default"/>
        <w:rPr>
          <w:sz w:val="22"/>
          <w:szCs w:val="22"/>
          <w:lang w:val="en-US"/>
        </w:rPr>
      </w:pPr>
    </w:p>
    <w:p w:rsidR="005A20F3" w:rsidRDefault="005A20F3" w:rsidP="006B244C">
      <w:pPr>
        <w:pStyle w:val="Default"/>
        <w:rPr>
          <w:sz w:val="22"/>
          <w:szCs w:val="22"/>
          <w:lang w:val="en-US"/>
        </w:rPr>
      </w:pPr>
    </w:p>
    <w:p w:rsidR="006B244C" w:rsidRDefault="006B244C" w:rsidP="006B244C">
      <w:pPr>
        <w:pStyle w:val="Default"/>
        <w:rPr>
          <w:sz w:val="22"/>
          <w:szCs w:val="22"/>
          <w:lang w:val="en-US"/>
        </w:rPr>
      </w:pPr>
    </w:p>
    <w:p w:rsidR="006B244C" w:rsidRDefault="006B244C" w:rsidP="006B244C">
      <w:pPr>
        <w:pStyle w:val="Default"/>
        <w:rPr>
          <w:sz w:val="22"/>
          <w:szCs w:val="22"/>
          <w:lang w:val="en-US"/>
        </w:rPr>
      </w:pPr>
    </w:p>
    <w:p w:rsidR="006B244C" w:rsidRDefault="006B244C" w:rsidP="006B244C">
      <w:pPr>
        <w:pStyle w:val="Default"/>
        <w:rPr>
          <w:sz w:val="22"/>
          <w:szCs w:val="22"/>
          <w:lang w:val="en-US"/>
        </w:rPr>
      </w:pPr>
    </w:p>
    <w:p w:rsidR="006B244C" w:rsidRPr="006B244C" w:rsidRDefault="006B244C" w:rsidP="006B244C">
      <w:pPr>
        <w:pStyle w:val="Default"/>
        <w:rPr>
          <w:sz w:val="22"/>
          <w:szCs w:val="22"/>
          <w:lang w:val="en-US"/>
        </w:rPr>
      </w:pPr>
    </w:p>
    <w:p w:rsidR="006B244C" w:rsidRPr="006B244C" w:rsidRDefault="006B244C" w:rsidP="006B244C">
      <w:pPr>
        <w:pStyle w:val="Default"/>
        <w:rPr>
          <w:sz w:val="22"/>
          <w:szCs w:val="22"/>
          <w:lang w:val="en-US"/>
        </w:rPr>
      </w:pPr>
    </w:p>
    <w:p w:rsidR="006B244C" w:rsidRDefault="006B244C" w:rsidP="006B244C">
      <w:pPr>
        <w:pStyle w:val="Default"/>
        <w:rPr>
          <w:sz w:val="22"/>
          <w:szCs w:val="22"/>
          <w:lang w:val="en-US"/>
        </w:rPr>
      </w:pPr>
    </w:p>
    <w:p w:rsidR="006B244C" w:rsidRPr="006B244C" w:rsidRDefault="006B244C" w:rsidP="006B244C">
      <w:pPr>
        <w:pStyle w:val="Default"/>
        <w:rPr>
          <w:sz w:val="22"/>
          <w:szCs w:val="22"/>
          <w:lang w:val="en-US"/>
        </w:rPr>
      </w:pPr>
    </w:p>
    <w:p w:rsidR="006B244C" w:rsidRDefault="006B244C" w:rsidP="00EA5B66">
      <w:pPr>
        <w:pStyle w:val="Default"/>
        <w:rPr>
          <w:sz w:val="22"/>
          <w:szCs w:val="22"/>
          <w:lang w:val="en-US"/>
        </w:rPr>
      </w:pPr>
    </w:p>
    <w:p w:rsidR="006B244C" w:rsidRPr="00EA5B66" w:rsidRDefault="006B244C" w:rsidP="00EA5B66">
      <w:pPr>
        <w:pStyle w:val="Default"/>
        <w:rPr>
          <w:sz w:val="22"/>
          <w:szCs w:val="22"/>
          <w:lang w:val="en-US"/>
        </w:rPr>
      </w:pPr>
    </w:p>
    <w:p w:rsidR="00EA5B66" w:rsidRDefault="00EA5B66" w:rsidP="00EA5B66">
      <w:pPr>
        <w:pStyle w:val="Default"/>
        <w:rPr>
          <w:sz w:val="22"/>
          <w:szCs w:val="22"/>
          <w:lang w:val="en-US"/>
        </w:rPr>
      </w:pPr>
    </w:p>
    <w:p w:rsidR="00EA5B66" w:rsidRPr="00EA5B66" w:rsidRDefault="00EA5B66" w:rsidP="00EA5B66">
      <w:pPr>
        <w:pStyle w:val="Default"/>
        <w:rPr>
          <w:sz w:val="22"/>
          <w:szCs w:val="22"/>
          <w:lang w:val="en-US"/>
        </w:rPr>
      </w:pPr>
    </w:p>
    <w:p w:rsidR="00EA5B66" w:rsidRDefault="00EA5B66" w:rsidP="00EA5B66">
      <w:pPr>
        <w:pStyle w:val="Default"/>
        <w:rPr>
          <w:b/>
          <w:lang w:val="en-US"/>
        </w:rPr>
      </w:pPr>
    </w:p>
    <w:p w:rsidR="00EA5B66" w:rsidRDefault="00EA5B66" w:rsidP="00EA5B66">
      <w:pPr>
        <w:pStyle w:val="Default"/>
        <w:rPr>
          <w:b/>
          <w:lang w:val="en-US"/>
        </w:rPr>
      </w:pPr>
    </w:p>
    <w:p w:rsidR="00BB7447" w:rsidRDefault="00BB7447" w:rsidP="00EA5B66">
      <w:pPr>
        <w:pStyle w:val="Default"/>
        <w:rPr>
          <w:b/>
          <w:lang w:val="en-US"/>
        </w:rPr>
      </w:pPr>
    </w:p>
    <w:p w:rsidR="00BB7447" w:rsidRDefault="00BB7447" w:rsidP="00EA5B66">
      <w:pPr>
        <w:pStyle w:val="Default"/>
        <w:rPr>
          <w:b/>
          <w:lang w:val="en-US"/>
        </w:rPr>
      </w:pPr>
    </w:p>
    <w:p w:rsidR="00BB7447" w:rsidRDefault="00BB7447" w:rsidP="00EA5B66">
      <w:pPr>
        <w:pStyle w:val="Default"/>
        <w:rPr>
          <w:b/>
          <w:lang w:val="en-US"/>
        </w:rPr>
      </w:pPr>
    </w:p>
    <w:p w:rsidR="00BB7447" w:rsidRDefault="00BB7447" w:rsidP="00EA5B66">
      <w:pPr>
        <w:pStyle w:val="Default"/>
        <w:rPr>
          <w:b/>
          <w:lang w:val="en-US"/>
        </w:rPr>
      </w:pPr>
    </w:p>
    <w:p w:rsidR="00BB7447" w:rsidRPr="00BB7447" w:rsidRDefault="00BB7447" w:rsidP="00BB7447">
      <w:pPr>
        <w:pStyle w:val="Default"/>
        <w:rPr>
          <w:sz w:val="22"/>
          <w:szCs w:val="22"/>
          <w:lang w:val="en-US"/>
        </w:rPr>
      </w:pPr>
      <w:r w:rsidRPr="00BB7447">
        <w:rPr>
          <w:b/>
          <w:bCs/>
          <w:sz w:val="22"/>
          <w:szCs w:val="22"/>
          <w:lang w:val="en-US"/>
        </w:rPr>
        <w:lastRenderedPageBreak/>
        <w:t xml:space="preserve">Chart Updates </w:t>
      </w:r>
    </w:p>
    <w:p w:rsidR="00BB7447" w:rsidRPr="00BB7447" w:rsidRDefault="00BB7447" w:rsidP="00BB7447">
      <w:pPr>
        <w:pStyle w:val="Default"/>
        <w:rPr>
          <w:sz w:val="22"/>
          <w:szCs w:val="22"/>
          <w:lang w:val="en-US"/>
        </w:rPr>
      </w:pPr>
      <w:r w:rsidRPr="00BB7447">
        <w:rPr>
          <w:sz w:val="22"/>
          <w:szCs w:val="22"/>
          <w:lang w:val="en-US"/>
        </w:rPr>
        <w:t xml:space="preserve">Ensure that ECDIS permits are valid for the planned voyage and that all ENCs &amp; RNCs are loaded. </w:t>
      </w:r>
    </w:p>
    <w:p w:rsidR="00BB7447" w:rsidRPr="00BB7447" w:rsidRDefault="00BB7447" w:rsidP="00BB7447">
      <w:pPr>
        <w:pStyle w:val="Default"/>
        <w:rPr>
          <w:sz w:val="22"/>
          <w:szCs w:val="22"/>
          <w:lang w:val="en-US"/>
        </w:rPr>
      </w:pPr>
      <w:r w:rsidRPr="00BB7447">
        <w:rPr>
          <w:sz w:val="22"/>
          <w:szCs w:val="22"/>
          <w:lang w:val="en-US"/>
        </w:rPr>
        <w:t xml:space="preserve">Ensure that ENCs, RNC’s and paper charts are updated with the latest available Notice to Mariners, Temporary and Preliminary Notices or Admiralty Information Overlay, as applicable. </w:t>
      </w:r>
    </w:p>
    <w:p w:rsidR="00BB7447" w:rsidRDefault="00BB7447" w:rsidP="00BB7447">
      <w:pPr>
        <w:pStyle w:val="Default"/>
        <w:rPr>
          <w:sz w:val="22"/>
          <w:szCs w:val="22"/>
          <w:lang w:val="en-US"/>
        </w:rPr>
      </w:pPr>
      <w:r w:rsidRPr="00BB7447">
        <w:rPr>
          <w:sz w:val="22"/>
          <w:szCs w:val="22"/>
          <w:lang w:val="en-US"/>
        </w:rPr>
        <w:t xml:space="preserve">ENCs may not always be in sync with RNC’s and paper charts. This may occur when the ENCs and RNC’s or paper charts are issued by different Hydrographic Offices. Use Temporary and Preliminary Notices or Admiralty Information Overlay and Navigational Warnings to make certain that nautical charts are updated to the latest available information. </w:t>
      </w:r>
    </w:p>
    <w:p w:rsidR="00BB7447" w:rsidRDefault="00BB7447" w:rsidP="00BB7447">
      <w:pPr>
        <w:pStyle w:val="Default"/>
        <w:rPr>
          <w:sz w:val="22"/>
          <w:szCs w:val="22"/>
          <w:lang w:val="en-US"/>
        </w:rPr>
      </w:pPr>
    </w:p>
    <w:p w:rsidR="00BB7447" w:rsidRPr="00D03FC7" w:rsidRDefault="00BB7447" w:rsidP="00BB7447">
      <w:pPr>
        <w:pStyle w:val="Default"/>
        <w:rPr>
          <w:sz w:val="22"/>
          <w:szCs w:val="22"/>
          <w:lang w:val="en-US"/>
        </w:rPr>
      </w:pPr>
      <w:r w:rsidRPr="00D03FC7">
        <w:rPr>
          <w:b/>
          <w:bCs/>
          <w:sz w:val="22"/>
          <w:szCs w:val="22"/>
          <w:lang w:val="en-US"/>
        </w:rPr>
        <w:t xml:space="preserve">ENC Overlapping Data </w:t>
      </w:r>
    </w:p>
    <w:p w:rsidR="00BB7447" w:rsidRDefault="00BB7447" w:rsidP="00BB7447">
      <w:pPr>
        <w:pStyle w:val="Default"/>
        <w:rPr>
          <w:b/>
          <w:lang w:val="en-US"/>
        </w:rPr>
      </w:pPr>
    </w:p>
    <w:p w:rsidR="00BB7447" w:rsidRPr="00BB7447" w:rsidRDefault="00BB7447" w:rsidP="00BB7447">
      <w:pPr>
        <w:pStyle w:val="Default"/>
        <w:rPr>
          <w:sz w:val="22"/>
          <w:szCs w:val="22"/>
          <w:lang w:val="en-US"/>
        </w:rPr>
      </w:pPr>
      <w:r w:rsidRPr="00BB7447">
        <w:rPr>
          <w:sz w:val="22"/>
          <w:szCs w:val="22"/>
          <w:lang w:val="en-US"/>
        </w:rPr>
        <w:t xml:space="preserve">Identify any area with overlapping ENC data. ECDIS </w:t>
      </w:r>
      <w:proofErr w:type="spellStart"/>
      <w:r w:rsidRPr="00BB7447">
        <w:rPr>
          <w:sz w:val="22"/>
          <w:szCs w:val="22"/>
          <w:lang w:val="en-US"/>
        </w:rPr>
        <w:t>behaviour</w:t>
      </w:r>
      <w:proofErr w:type="spellEnd"/>
      <w:r w:rsidRPr="00BB7447">
        <w:rPr>
          <w:sz w:val="22"/>
          <w:szCs w:val="22"/>
          <w:lang w:val="en-US"/>
        </w:rPr>
        <w:t xml:space="preserve"> will differ from ENCs published by different Hydrographic Offices with the potential disruption to key safety features such as alarms triggered by the safety contour (see Read Me file). </w:t>
      </w:r>
    </w:p>
    <w:p w:rsidR="00BB7447" w:rsidRDefault="00BB7447" w:rsidP="00BB7447">
      <w:pPr>
        <w:pStyle w:val="Default"/>
        <w:rPr>
          <w:b/>
          <w:lang w:val="en-US"/>
        </w:rPr>
      </w:pPr>
    </w:p>
    <w:p w:rsidR="00BB7447" w:rsidRPr="00D03FC7" w:rsidRDefault="00BB7447" w:rsidP="00BB7447">
      <w:pPr>
        <w:pStyle w:val="Default"/>
        <w:rPr>
          <w:sz w:val="22"/>
          <w:szCs w:val="22"/>
          <w:lang w:val="en-US"/>
        </w:rPr>
      </w:pPr>
      <w:r w:rsidRPr="00D03FC7">
        <w:rPr>
          <w:b/>
          <w:bCs/>
          <w:sz w:val="22"/>
          <w:szCs w:val="22"/>
          <w:lang w:val="en-US"/>
        </w:rPr>
        <w:t xml:space="preserve">Paper Charts Only </w:t>
      </w:r>
    </w:p>
    <w:p w:rsidR="00BB7447" w:rsidRPr="00D03FC7" w:rsidRDefault="00BB7447" w:rsidP="00BB7447">
      <w:pPr>
        <w:pStyle w:val="Default"/>
        <w:rPr>
          <w:b/>
          <w:bCs/>
          <w:sz w:val="22"/>
          <w:szCs w:val="22"/>
          <w:lang w:val="en-US"/>
        </w:rPr>
      </w:pPr>
      <w:r w:rsidRPr="00D03FC7">
        <w:rPr>
          <w:b/>
          <w:bCs/>
          <w:sz w:val="22"/>
          <w:szCs w:val="22"/>
          <w:lang w:val="en-US"/>
        </w:rPr>
        <w:t xml:space="preserve">(NO ECDIS) </w:t>
      </w:r>
    </w:p>
    <w:p w:rsidR="00BB7447" w:rsidRPr="00BB7447" w:rsidRDefault="00BB7447" w:rsidP="00BB7447">
      <w:pPr>
        <w:pStyle w:val="Default"/>
        <w:rPr>
          <w:sz w:val="22"/>
          <w:szCs w:val="22"/>
          <w:lang w:val="en-US"/>
        </w:rPr>
      </w:pPr>
      <w:r w:rsidRPr="00BB7447">
        <w:rPr>
          <w:sz w:val="22"/>
          <w:szCs w:val="22"/>
          <w:lang w:val="en-US"/>
        </w:rPr>
        <w:t xml:space="preserve">When paper charts are the primary means of navigation a complete set of the available charts corrected to the latest Notice to Mariners must be used, if available. </w:t>
      </w:r>
    </w:p>
    <w:p w:rsidR="00BB7447" w:rsidRPr="00BB7447" w:rsidRDefault="00BB7447" w:rsidP="00BB7447">
      <w:pPr>
        <w:pStyle w:val="Default"/>
        <w:rPr>
          <w:sz w:val="21"/>
          <w:szCs w:val="21"/>
          <w:lang w:val="en-US"/>
        </w:rPr>
      </w:pPr>
      <w:r w:rsidRPr="00BB7447">
        <w:rPr>
          <w:sz w:val="21"/>
          <w:szCs w:val="21"/>
          <w:lang w:val="en-US"/>
        </w:rPr>
        <w:t xml:space="preserve">The selected folio that will be utilized for the voyage shall be drawn and </w:t>
      </w:r>
      <w:proofErr w:type="spellStart"/>
      <w:r w:rsidRPr="00BB7447">
        <w:rPr>
          <w:sz w:val="21"/>
          <w:szCs w:val="21"/>
          <w:lang w:val="en-US"/>
        </w:rPr>
        <w:t>labelled</w:t>
      </w:r>
      <w:proofErr w:type="spellEnd"/>
      <w:r w:rsidRPr="00BB7447">
        <w:rPr>
          <w:sz w:val="21"/>
          <w:szCs w:val="21"/>
          <w:lang w:val="en-US"/>
        </w:rPr>
        <w:t xml:space="preserve"> with the approved track lines. If multiple sets of paper charts are used, both charts must be drawn and kept updated to the latest Notice to Mariners, if available. Separate correction logs must be maintained for each paper chart. </w:t>
      </w:r>
    </w:p>
    <w:p w:rsidR="00BB7447" w:rsidRPr="00BB7447" w:rsidRDefault="00BB7447" w:rsidP="00BB7447">
      <w:pPr>
        <w:pStyle w:val="Default"/>
        <w:rPr>
          <w:sz w:val="21"/>
          <w:szCs w:val="21"/>
          <w:lang w:val="en-US"/>
        </w:rPr>
      </w:pPr>
      <w:r w:rsidRPr="00BB7447">
        <w:rPr>
          <w:sz w:val="21"/>
          <w:szCs w:val="21"/>
          <w:lang w:val="en-US"/>
        </w:rPr>
        <w:t xml:space="preserve">Appropriate markings must be used to highlight potential hazard areas such as “no-go” areas, obstructions, environmentally sensitive areas, safety limits, clearing bearings and ranges. Additionally, information to support real time monitor techniques, such as Parallel Index (PI), Wheel Over Point, Wheel Over Line (WOL), Radius of turn, Dead Ranges, turn bearings and speed constraints should be marked as necessary. </w:t>
      </w:r>
    </w:p>
    <w:p w:rsidR="00BB7447" w:rsidRDefault="00BB7447" w:rsidP="00BB7447">
      <w:pPr>
        <w:pStyle w:val="Default"/>
        <w:rPr>
          <w:sz w:val="22"/>
          <w:szCs w:val="22"/>
          <w:lang w:val="en-US"/>
        </w:rPr>
      </w:pPr>
      <w:r w:rsidRPr="00BB7447">
        <w:rPr>
          <w:sz w:val="22"/>
          <w:szCs w:val="22"/>
          <w:lang w:val="en-US"/>
        </w:rPr>
        <w:t xml:space="preserve">This will enable the limits for safe navigation, safe speed and safe rate of turn to be assessed for each leg. These Safety limits must be highlighted and indicated during Voyage Overview meetings or briefings and all team members should be instructed to challenge the Bridge Team if the limits are or will be exceeded. </w:t>
      </w:r>
    </w:p>
    <w:p w:rsidR="00B46ABE" w:rsidRDefault="00D03FC7" w:rsidP="00BB7447">
      <w:pPr>
        <w:pStyle w:val="Default"/>
        <w:rPr>
          <w:b/>
          <w:bCs/>
          <w:sz w:val="22"/>
          <w:szCs w:val="22"/>
          <w:lang w:val="en-US"/>
        </w:rPr>
      </w:pPr>
      <w:r>
        <w:rPr>
          <w:b/>
          <w:bCs/>
          <w:noProof/>
          <w:sz w:val="22"/>
          <w:szCs w:val="22"/>
        </w:rPr>
        <w:lastRenderedPageBreak/>
        <w:drawing>
          <wp:inline distT="0" distB="0" distL="0" distR="0">
            <wp:extent cx="6120130" cy="4582619"/>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6120130" cy="4582619"/>
                    </a:xfrm>
                    <a:prstGeom prst="rect">
                      <a:avLst/>
                    </a:prstGeom>
                    <a:noFill/>
                    <a:ln w="9525">
                      <a:noFill/>
                      <a:miter lim="800000"/>
                      <a:headEnd/>
                      <a:tailEnd/>
                    </a:ln>
                  </pic:spPr>
                </pic:pic>
              </a:graphicData>
            </a:graphic>
          </wp:inline>
        </w:drawing>
      </w:r>
    </w:p>
    <w:p w:rsidR="00B46ABE" w:rsidRPr="00B46ABE" w:rsidRDefault="00B46ABE" w:rsidP="00B46ABE">
      <w:pPr>
        <w:rPr>
          <w:lang w:val="en-US"/>
        </w:rPr>
      </w:pPr>
    </w:p>
    <w:p w:rsidR="00B46ABE" w:rsidRPr="00B46ABE" w:rsidRDefault="00B46ABE" w:rsidP="00B46ABE">
      <w:pPr>
        <w:pStyle w:val="Default"/>
        <w:rPr>
          <w:sz w:val="22"/>
          <w:szCs w:val="22"/>
          <w:lang w:val="en-US"/>
        </w:rPr>
      </w:pPr>
      <w:r w:rsidRPr="00B46ABE">
        <w:rPr>
          <w:sz w:val="22"/>
          <w:szCs w:val="22"/>
          <w:lang w:val="en-US"/>
        </w:rPr>
        <w:t xml:space="preserve">Example of Paper chart work. </w:t>
      </w:r>
    </w:p>
    <w:p w:rsidR="00B46ABE" w:rsidRPr="00B46ABE" w:rsidRDefault="00B46ABE" w:rsidP="00B46ABE">
      <w:pPr>
        <w:rPr>
          <w:lang w:val="en-US"/>
        </w:rPr>
      </w:pPr>
    </w:p>
    <w:p w:rsidR="00B46ABE" w:rsidRPr="00B46ABE" w:rsidRDefault="00B46ABE" w:rsidP="00B46ABE">
      <w:pPr>
        <w:pStyle w:val="Default"/>
        <w:rPr>
          <w:sz w:val="22"/>
          <w:szCs w:val="22"/>
          <w:lang w:val="en-US"/>
        </w:rPr>
      </w:pPr>
      <w:r w:rsidRPr="00B46ABE">
        <w:rPr>
          <w:b/>
          <w:bCs/>
          <w:sz w:val="22"/>
          <w:szCs w:val="22"/>
          <w:lang w:val="en-US"/>
        </w:rPr>
        <w:t xml:space="preserve">Chart Type Coverage </w:t>
      </w:r>
    </w:p>
    <w:p w:rsidR="00B46ABE" w:rsidRPr="00B46ABE" w:rsidRDefault="00B46ABE" w:rsidP="00B46ABE">
      <w:pPr>
        <w:pStyle w:val="Default"/>
        <w:rPr>
          <w:sz w:val="22"/>
          <w:szCs w:val="22"/>
          <w:lang w:val="en-US"/>
        </w:rPr>
      </w:pPr>
      <w:r w:rsidRPr="00B46ABE">
        <w:rPr>
          <w:sz w:val="22"/>
          <w:szCs w:val="22"/>
          <w:lang w:val="en-US"/>
        </w:rPr>
        <w:t xml:space="preserve">Voyage Planning Officer must identify the type of nautical chart (ENC, RNC or paper chart) to be used during the voyage. The Voyage Planning Officer must mark in the Voyage Plan when a change of chart type is required (e.g. ENC over scaled select RNC and/or paper chart). The User Chart Object function or similar feature should be used to highlight such changes to the Bridge Team. </w:t>
      </w:r>
    </w:p>
    <w:p w:rsidR="00B46ABE" w:rsidRDefault="00B46ABE" w:rsidP="00B46ABE">
      <w:pPr>
        <w:pStyle w:val="Default"/>
        <w:rPr>
          <w:b/>
          <w:bCs/>
          <w:sz w:val="22"/>
          <w:szCs w:val="22"/>
          <w:lang w:val="en-US"/>
        </w:rPr>
      </w:pPr>
    </w:p>
    <w:p w:rsidR="00B46ABE" w:rsidRPr="00B46ABE" w:rsidRDefault="00B46ABE" w:rsidP="00B46ABE">
      <w:pPr>
        <w:pStyle w:val="Default"/>
        <w:rPr>
          <w:sz w:val="22"/>
          <w:szCs w:val="22"/>
          <w:lang w:val="en-US"/>
        </w:rPr>
      </w:pPr>
      <w:r w:rsidRPr="00B46ABE">
        <w:rPr>
          <w:b/>
          <w:bCs/>
          <w:sz w:val="22"/>
          <w:szCs w:val="22"/>
          <w:lang w:val="en-US"/>
        </w:rPr>
        <w:t xml:space="preserve">ENC Layers </w:t>
      </w:r>
    </w:p>
    <w:p w:rsidR="00B46ABE" w:rsidRPr="00B46ABE" w:rsidRDefault="00B46ABE" w:rsidP="00B46ABE">
      <w:pPr>
        <w:pStyle w:val="Default"/>
        <w:rPr>
          <w:sz w:val="21"/>
          <w:szCs w:val="21"/>
          <w:lang w:val="en-US"/>
        </w:rPr>
      </w:pPr>
      <w:r w:rsidRPr="00B46ABE">
        <w:rPr>
          <w:sz w:val="21"/>
          <w:szCs w:val="21"/>
          <w:lang w:val="en-US"/>
        </w:rPr>
        <w:t xml:space="preserve">The “Base” and “Standard” display mode do not show all seabed features, including submarine cable and pipelines. “All” or “Other” modes must be activated to ensure that navigational information is neither obscured nor absent. ECDIS displays need to be customized to ensure all the navigational hazards and other information is identified. The additional layers, “Shallow Water Dangers” and “Other Seabed Features,” must be active at all times. Displaying “Additional Information” notes is likely to cause display clutter and obscure other important navigational objects. If required, “Additional Information” should be displayed temporarily. </w:t>
      </w:r>
    </w:p>
    <w:p w:rsidR="00B46ABE" w:rsidRPr="00B46ABE" w:rsidRDefault="00B46ABE" w:rsidP="00B46ABE">
      <w:pPr>
        <w:pStyle w:val="Default"/>
        <w:rPr>
          <w:sz w:val="22"/>
          <w:szCs w:val="22"/>
          <w:lang w:val="en-US"/>
        </w:rPr>
      </w:pPr>
      <w:r w:rsidRPr="00B46ABE">
        <w:rPr>
          <w:sz w:val="22"/>
          <w:szCs w:val="22"/>
          <w:lang w:val="en-US"/>
        </w:rPr>
        <w:t xml:space="preserve">ECDIS does not trigger alarms or indications for individual soundings. The deep and shallow soundings shall be “on” to allow for visual inspection. </w:t>
      </w:r>
    </w:p>
    <w:p w:rsidR="00B46ABE" w:rsidRDefault="00B46ABE" w:rsidP="00B46ABE">
      <w:pPr>
        <w:rPr>
          <w:lang w:val="en-US"/>
        </w:rPr>
      </w:pPr>
      <w:r w:rsidRPr="00B46ABE">
        <w:rPr>
          <w:lang w:val="en-US"/>
        </w:rPr>
        <w:t xml:space="preserve">Refer to ENC’s Read Me file, NP231, and S66 for more information </w:t>
      </w:r>
    </w:p>
    <w:p w:rsidR="00B46ABE" w:rsidRDefault="00B46ABE" w:rsidP="00B46ABE">
      <w:pPr>
        <w:pStyle w:val="Default"/>
        <w:rPr>
          <w:b/>
          <w:bCs/>
          <w:sz w:val="22"/>
          <w:szCs w:val="22"/>
          <w:lang w:val="en-US"/>
        </w:rPr>
      </w:pPr>
    </w:p>
    <w:p w:rsidR="00B46ABE" w:rsidRDefault="00B46ABE" w:rsidP="00B46ABE">
      <w:pPr>
        <w:pStyle w:val="Default"/>
        <w:rPr>
          <w:b/>
          <w:bCs/>
          <w:sz w:val="22"/>
          <w:szCs w:val="22"/>
          <w:lang w:val="en-US"/>
        </w:rPr>
      </w:pPr>
    </w:p>
    <w:p w:rsidR="00B46ABE" w:rsidRDefault="00B46ABE" w:rsidP="00B46ABE">
      <w:pPr>
        <w:pStyle w:val="Default"/>
        <w:rPr>
          <w:b/>
          <w:bCs/>
          <w:sz w:val="22"/>
          <w:szCs w:val="22"/>
          <w:lang w:val="en-US"/>
        </w:rPr>
      </w:pPr>
    </w:p>
    <w:p w:rsidR="00B46ABE" w:rsidRDefault="00B46ABE" w:rsidP="00B46ABE">
      <w:pPr>
        <w:pStyle w:val="Default"/>
        <w:rPr>
          <w:b/>
          <w:bCs/>
          <w:sz w:val="22"/>
          <w:szCs w:val="22"/>
          <w:lang w:val="en-US"/>
        </w:rPr>
      </w:pPr>
    </w:p>
    <w:p w:rsidR="00B46ABE" w:rsidRPr="00B46ABE" w:rsidRDefault="00B46ABE" w:rsidP="00B46ABE">
      <w:pPr>
        <w:pStyle w:val="Default"/>
        <w:rPr>
          <w:sz w:val="22"/>
          <w:szCs w:val="22"/>
          <w:lang w:val="en-US"/>
        </w:rPr>
      </w:pPr>
      <w:r w:rsidRPr="00B46ABE">
        <w:rPr>
          <w:b/>
          <w:bCs/>
          <w:sz w:val="22"/>
          <w:szCs w:val="22"/>
          <w:lang w:val="en-US"/>
        </w:rPr>
        <w:lastRenderedPageBreak/>
        <w:t xml:space="preserve">Limits/Margins </w:t>
      </w:r>
    </w:p>
    <w:p w:rsidR="00B46ABE" w:rsidRPr="00B46ABE" w:rsidRDefault="00B46ABE" w:rsidP="00B46ABE">
      <w:pPr>
        <w:rPr>
          <w:lang w:val="en-US"/>
        </w:rPr>
      </w:pPr>
      <w:r w:rsidRPr="00B46ABE">
        <w:rPr>
          <w:b/>
          <w:bCs/>
          <w:lang w:val="en-US"/>
        </w:rPr>
        <w:t xml:space="preserve">“No Go” Area </w:t>
      </w:r>
    </w:p>
    <w:p w:rsidR="00B46ABE" w:rsidRPr="00B46ABE" w:rsidRDefault="00B46ABE" w:rsidP="00B46ABE">
      <w:pPr>
        <w:pStyle w:val="Default"/>
        <w:rPr>
          <w:sz w:val="21"/>
          <w:szCs w:val="21"/>
          <w:lang w:val="en-US"/>
        </w:rPr>
      </w:pPr>
      <w:r w:rsidRPr="00B46ABE">
        <w:rPr>
          <w:sz w:val="21"/>
          <w:szCs w:val="21"/>
          <w:lang w:val="en-US"/>
        </w:rPr>
        <w:t xml:space="preserve">The Safety Contour must be used to mark the limit of non-navigable waters. If required, relevant areas where the ship cannot go should be further highlighted using the ECDIS user chart objects. The Master shall establish the value of the safety limits, keeping in consideration the dynamic draft and Under Keel Clearance. </w:t>
      </w:r>
    </w:p>
    <w:p w:rsidR="00B46ABE" w:rsidRPr="00B46ABE" w:rsidRDefault="00B46ABE" w:rsidP="00B46ABE">
      <w:pPr>
        <w:pStyle w:val="Default"/>
        <w:rPr>
          <w:sz w:val="22"/>
          <w:szCs w:val="22"/>
          <w:lang w:val="en-US"/>
        </w:rPr>
      </w:pPr>
      <w:r w:rsidRPr="00B46ABE">
        <w:rPr>
          <w:sz w:val="22"/>
          <w:szCs w:val="22"/>
          <w:lang w:val="en-US"/>
        </w:rPr>
        <w:t xml:space="preserve">When planning a voyage in restricted waters always consider the worst possible conditions (e.g. no visibility, heavy radar clutter, buoys that may have shifted loss of propulsion or steering, etc.). The voyage shall be planned to: </w:t>
      </w:r>
    </w:p>
    <w:p w:rsidR="00B46ABE" w:rsidRPr="00B46ABE" w:rsidRDefault="00B46ABE" w:rsidP="00B46ABE">
      <w:pPr>
        <w:pStyle w:val="Default"/>
        <w:rPr>
          <w:sz w:val="22"/>
          <w:szCs w:val="22"/>
          <w:lang w:val="en-US"/>
        </w:rPr>
      </w:pPr>
      <w:r>
        <w:rPr>
          <w:rFonts w:ascii="Wingdings" w:hAnsi="Wingdings" w:cs="Wingdings"/>
          <w:sz w:val="22"/>
          <w:szCs w:val="22"/>
        </w:rPr>
        <w:t></w:t>
      </w:r>
      <w:r>
        <w:rPr>
          <w:rFonts w:ascii="Wingdings" w:hAnsi="Wingdings" w:cs="Wingdings"/>
          <w:sz w:val="22"/>
          <w:szCs w:val="22"/>
        </w:rPr>
        <w:t></w:t>
      </w:r>
      <w:r w:rsidRPr="00B46ABE">
        <w:rPr>
          <w:sz w:val="22"/>
          <w:szCs w:val="22"/>
          <w:lang w:val="en-US"/>
        </w:rPr>
        <w:t xml:space="preserve">Provide the maximum relevant clearance from any obstructions or hazards. (Zone of Confidence and chart source diagram must be considered) </w:t>
      </w:r>
    </w:p>
    <w:p w:rsidR="00B46ABE" w:rsidRPr="00B46ABE" w:rsidRDefault="00B46ABE" w:rsidP="00B46ABE">
      <w:pPr>
        <w:pStyle w:val="Default"/>
        <w:rPr>
          <w:sz w:val="22"/>
          <w:szCs w:val="22"/>
          <w:lang w:val="en-US"/>
        </w:rPr>
      </w:pPr>
      <w:r>
        <w:rPr>
          <w:rFonts w:ascii="Wingdings" w:hAnsi="Wingdings" w:cs="Wingdings"/>
          <w:sz w:val="22"/>
          <w:szCs w:val="22"/>
        </w:rPr>
        <w:t></w:t>
      </w:r>
      <w:r>
        <w:rPr>
          <w:rFonts w:ascii="Wingdings" w:hAnsi="Wingdings" w:cs="Wingdings"/>
          <w:sz w:val="22"/>
          <w:szCs w:val="22"/>
        </w:rPr>
        <w:t></w:t>
      </w:r>
      <w:r w:rsidRPr="00B46ABE">
        <w:rPr>
          <w:sz w:val="22"/>
          <w:szCs w:val="22"/>
          <w:lang w:val="en-US"/>
        </w:rPr>
        <w:t xml:space="preserve">Facilitate transit to the starboard side of fairways to facilitate collision avoidance. </w:t>
      </w:r>
    </w:p>
    <w:p w:rsidR="00B46ABE" w:rsidRPr="00B46ABE" w:rsidRDefault="00B46ABE" w:rsidP="00B46ABE">
      <w:pPr>
        <w:pStyle w:val="Default"/>
        <w:rPr>
          <w:sz w:val="22"/>
          <w:szCs w:val="22"/>
          <w:lang w:val="en-US"/>
        </w:rPr>
      </w:pPr>
      <w:r>
        <w:rPr>
          <w:rFonts w:ascii="Wingdings" w:hAnsi="Wingdings" w:cs="Wingdings"/>
          <w:sz w:val="22"/>
          <w:szCs w:val="22"/>
        </w:rPr>
        <w:t></w:t>
      </w:r>
      <w:r>
        <w:rPr>
          <w:rFonts w:ascii="Wingdings" w:hAnsi="Wingdings" w:cs="Wingdings"/>
          <w:sz w:val="22"/>
          <w:szCs w:val="22"/>
        </w:rPr>
        <w:t></w:t>
      </w:r>
      <w:r w:rsidRPr="00B46ABE">
        <w:rPr>
          <w:sz w:val="22"/>
          <w:szCs w:val="22"/>
          <w:lang w:val="en-US"/>
        </w:rPr>
        <w:t xml:space="preserve">Provide adequate Under Keel Clearance for the ship’s draft with due allowance for squat. </w:t>
      </w:r>
    </w:p>
    <w:p w:rsidR="00B46ABE" w:rsidRPr="00B46ABE" w:rsidRDefault="00B46ABE" w:rsidP="00B46ABE">
      <w:pPr>
        <w:pStyle w:val="Default"/>
        <w:rPr>
          <w:sz w:val="22"/>
          <w:szCs w:val="22"/>
          <w:lang w:val="en-US"/>
        </w:rPr>
      </w:pPr>
    </w:p>
    <w:p w:rsidR="00B46ABE" w:rsidRPr="00B46ABE" w:rsidRDefault="00B46ABE" w:rsidP="00B46ABE">
      <w:pPr>
        <w:pStyle w:val="Default"/>
        <w:rPr>
          <w:sz w:val="22"/>
          <w:szCs w:val="22"/>
          <w:lang w:val="en-US"/>
        </w:rPr>
      </w:pPr>
      <w:r w:rsidRPr="00B46ABE">
        <w:rPr>
          <w:b/>
          <w:bCs/>
          <w:sz w:val="22"/>
          <w:szCs w:val="22"/>
          <w:lang w:val="en-US"/>
        </w:rPr>
        <w:t xml:space="preserve">Automated warnings </w:t>
      </w:r>
      <w:r w:rsidRPr="00B46ABE">
        <w:rPr>
          <w:sz w:val="22"/>
          <w:szCs w:val="22"/>
          <w:lang w:val="en-US"/>
        </w:rPr>
        <w:t xml:space="preserve">such as, but not limited to, the approach to safety contours must be carefully defined applying safety margins which allow adequate time for avoidance actions to be taken (Appendix B). </w:t>
      </w:r>
    </w:p>
    <w:p w:rsidR="00B46ABE" w:rsidRDefault="00B46ABE" w:rsidP="00B46ABE">
      <w:pPr>
        <w:rPr>
          <w:lang w:val="en-US"/>
        </w:rPr>
      </w:pPr>
      <w:r w:rsidRPr="00B46ABE">
        <w:rPr>
          <w:lang w:val="en-US"/>
        </w:rPr>
        <w:t xml:space="preserve">Always take the expected weather condition, current and traffic into consideration. </w:t>
      </w:r>
    </w:p>
    <w:p w:rsidR="00B46ABE" w:rsidRPr="00B46ABE" w:rsidRDefault="00B46ABE" w:rsidP="00B46ABE">
      <w:pPr>
        <w:pStyle w:val="Default"/>
        <w:rPr>
          <w:sz w:val="22"/>
          <w:szCs w:val="22"/>
          <w:lang w:val="en-US"/>
        </w:rPr>
      </w:pPr>
      <w:r w:rsidRPr="00B46ABE">
        <w:rPr>
          <w:b/>
          <w:bCs/>
          <w:sz w:val="22"/>
          <w:szCs w:val="22"/>
          <w:lang w:val="en-US"/>
        </w:rPr>
        <w:t xml:space="preserve">Depth Contours and Limits </w:t>
      </w:r>
    </w:p>
    <w:p w:rsidR="00B46ABE" w:rsidRPr="00B46ABE" w:rsidRDefault="00B46ABE" w:rsidP="00B46ABE">
      <w:pPr>
        <w:pStyle w:val="Default"/>
        <w:rPr>
          <w:sz w:val="22"/>
          <w:szCs w:val="22"/>
          <w:lang w:val="en-US"/>
        </w:rPr>
      </w:pPr>
      <w:r w:rsidRPr="00B46ABE">
        <w:rPr>
          <w:sz w:val="22"/>
          <w:szCs w:val="22"/>
          <w:lang w:val="en-US"/>
        </w:rPr>
        <w:t xml:space="preserve">The safety contour value exists in the vector charts and affects the ability of the ECDIS to show shallow objects and the limit of non-navigable waters. For example, if the safety contour is set at 9 meters (m), the ECDIS base display will not show any objects at a depth greater than 9 m (e.g. hazards, shallow patches, wrecks). Once the ship moves into deeper waters the contour should be changed to the new requirements. Contour changes must be entered in the Voyage Plan and agreed upon by the Master. </w:t>
      </w:r>
    </w:p>
    <w:p w:rsidR="00B46ABE" w:rsidRPr="00B46ABE" w:rsidRDefault="00B46ABE" w:rsidP="00B46ABE">
      <w:pPr>
        <w:pStyle w:val="Default"/>
        <w:rPr>
          <w:sz w:val="22"/>
          <w:szCs w:val="22"/>
          <w:lang w:val="en-US"/>
        </w:rPr>
      </w:pPr>
      <w:r w:rsidRPr="00B46ABE">
        <w:rPr>
          <w:sz w:val="22"/>
          <w:szCs w:val="22"/>
          <w:lang w:val="en-US"/>
        </w:rPr>
        <w:t xml:space="preserve">• </w:t>
      </w:r>
      <w:r w:rsidRPr="00B46ABE">
        <w:rPr>
          <w:b/>
          <w:bCs/>
          <w:sz w:val="22"/>
          <w:szCs w:val="22"/>
          <w:lang w:val="en-US"/>
        </w:rPr>
        <w:t>Shallow Contour</w:t>
      </w:r>
      <w:r w:rsidRPr="00B46ABE">
        <w:rPr>
          <w:sz w:val="22"/>
          <w:szCs w:val="22"/>
          <w:lang w:val="en-US"/>
        </w:rPr>
        <w:t xml:space="preserve">: Ship’s draft approximated to the next entire number (e.g. if the draft is 8.2 m, set shallow contour to 9 m). </w:t>
      </w:r>
    </w:p>
    <w:p w:rsidR="00B46ABE" w:rsidRPr="00B46ABE" w:rsidRDefault="00B46ABE" w:rsidP="00B46ABE">
      <w:pPr>
        <w:pStyle w:val="Default"/>
        <w:rPr>
          <w:sz w:val="22"/>
          <w:szCs w:val="22"/>
          <w:lang w:val="en-US"/>
        </w:rPr>
      </w:pPr>
      <w:r w:rsidRPr="00B46ABE">
        <w:rPr>
          <w:sz w:val="22"/>
          <w:szCs w:val="22"/>
          <w:lang w:val="en-US"/>
        </w:rPr>
        <w:t xml:space="preserve">• </w:t>
      </w:r>
      <w:r w:rsidRPr="00B46ABE">
        <w:rPr>
          <w:b/>
          <w:bCs/>
          <w:sz w:val="22"/>
          <w:szCs w:val="22"/>
          <w:lang w:val="en-US"/>
        </w:rPr>
        <w:t>Safety Depth</w:t>
      </w:r>
      <w:r w:rsidRPr="00B46ABE">
        <w:rPr>
          <w:sz w:val="22"/>
          <w:szCs w:val="22"/>
          <w:lang w:val="en-US"/>
        </w:rPr>
        <w:t xml:space="preserve">: Ship’s dynamic draft + safety margin (e.g. confined waters with speed below 5 </w:t>
      </w:r>
      <w:proofErr w:type="spellStart"/>
      <w:r w:rsidRPr="00B46ABE">
        <w:rPr>
          <w:sz w:val="22"/>
          <w:szCs w:val="22"/>
          <w:lang w:val="en-US"/>
        </w:rPr>
        <w:t>kts</w:t>
      </w:r>
      <w:proofErr w:type="spellEnd"/>
      <w:r w:rsidRPr="00B46ABE">
        <w:rPr>
          <w:sz w:val="22"/>
          <w:szCs w:val="22"/>
          <w:lang w:val="en-US"/>
        </w:rPr>
        <w:t xml:space="preserve"> = 10% of ship’s dynamic draft; Enclosed waters with speeds between 5 and 10 </w:t>
      </w:r>
      <w:proofErr w:type="spellStart"/>
      <w:r w:rsidRPr="00B46ABE">
        <w:rPr>
          <w:sz w:val="22"/>
          <w:szCs w:val="22"/>
          <w:lang w:val="en-US"/>
        </w:rPr>
        <w:t>kts</w:t>
      </w:r>
      <w:proofErr w:type="spellEnd"/>
      <w:r w:rsidRPr="00B46ABE">
        <w:rPr>
          <w:sz w:val="22"/>
          <w:szCs w:val="22"/>
          <w:lang w:val="en-US"/>
        </w:rPr>
        <w:t xml:space="preserve"> = 20% of ship’s dynamic draft; Enclosed waters with speed above 10 </w:t>
      </w:r>
      <w:proofErr w:type="spellStart"/>
      <w:r w:rsidRPr="00B46ABE">
        <w:rPr>
          <w:sz w:val="22"/>
          <w:szCs w:val="22"/>
          <w:lang w:val="en-US"/>
        </w:rPr>
        <w:t>kts</w:t>
      </w:r>
      <w:proofErr w:type="spellEnd"/>
      <w:r w:rsidRPr="00B46ABE">
        <w:rPr>
          <w:sz w:val="22"/>
          <w:szCs w:val="22"/>
          <w:lang w:val="en-US"/>
        </w:rPr>
        <w:t xml:space="preserve"> = 30% of ship’s dynamic draft; open waters = 50 m) This value must be adjusted according to the area of operation (Refer to the Zone of Confidence section), the predicted tide and sea state conditions. </w:t>
      </w:r>
    </w:p>
    <w:p w:rsidR="00B46ABE" w:rsidRPr="00B46ABE" w:rsidRDefault="00B46ABE" w:rsidP="00B46ABE">
      <w:pPr>
        <w:pStyle w:val="Default"/>
        <w:rPr>
          <w:sz w:val="22"/>
          <w:szCs w:val="22"/>
          <w:lang w:val="en-US"/>
        </w:rPr>
      </w:pPr>
      <w:r w:rsidRPr="00B46ABE">
        <w:rPr>
          <w:sz w:val="22"/>
          <w:szCs w:val="22"/>
          <w:lang w:val="en-US"/>
        </w:rPr>
        <w:t xml:space="preserve">• </w:t>
      </w:r>
      <w:r w:rsidRPr="00B46ABE">
        <w:rPr>
          <w:b/>
          <w:bCs/>
          <w:sz w:val="22"/>
          <w:szCs w:val="22"/>
          <w:lang w:val="en-US"/>
        </w:rPr>
        <w:t xml:space="preserve">Safety Contour: </w:t>
      </w:r>
      <w:r w:rsidRPr="00B46ABE">
        <w:rPr>
          <w:sz w:val="22"/>
          <w:szCs w:val="22"/>
          <w:lang w:val="en-US"/>
        </w:rPr>
        <w:t xml:space="preserve">This represents the boundary of the navigable and non-navigable areas and must be used to identify safety margins. The Voyage Planning Officer must accurately establish which contour should be set from berth to open sea, during transit voyage and from open sea to berth. This value will affect the ECDIS base display and route monitoring functionality. As a general rule, the safety contour should not be less than 2.5 x ship’s draft while in open sea. However, ENCs offer specific contours that are indirectly related to the chart’s scale. Contours that may be available are: 2, 5, 10, 15, 20, 30, 50, 100, 200, 500, 1000, 2000, 5000, 10000 m. Caution should be given when utilizing charts published by the National Oceanographic and Atmosphere Administration (NOAA), as they are originally surveyed in fathoms and then converted into meters. </w:t>
      </w:r>
    </w:p>
    <w:p w:rsidR="00B46ABE" w:rsidRPr="00B46ABE" w:rsidRDefault="00B46ABE" w:rsidP="00B46ABE">
      <w:pPr>
        <w:pStyle w:val="Default"/>
        <w:rPr>
          <w:sz w:val="22"/>
          <w:szCs w:val="22"/>
          <w:lang w:val="en-US"/>
        </w:rPr>
      </w:pPr>
      <w:r w:rsidRPr="00B46ABE">
        <w:rPr>
          <w:sz w:val="22"/>
          <w:szCs w:val="22"/>
          <w:lang w:val="en-US"/>
        </w:rPr>
        <w:t xml:space="preserve">• </w:t>
      </w:r>
      <w:r w:rsidRPr="00B46ABE">
        <w:rPr>
          <w:b/>
          <w:bCs/>
          <w:sz w:val="22"/>
          <w:szCs w:val="22"/>
          <w:lang w:val="en-US"/>
        </w:rPr>
        <w:t>Deep Contour</w:t>
      </w:r>
      <w:r w:rsidRPr="00B46ABE">
        <w:rPr>
          <w:sz w:val="22"/>
          <w:szCs w:val="22"/>
          <w:lang w:val="en-US"/>
        </w:rPr>
        <w:t xml:space="preserve">: Value at which the navigation is considered in deep water and where the shallow water effect is minimum. The deep contours must be set according to the navigational area as agreed upon by the Master. Any change to the planned contours must be clearly identified and indicated on the ECDIS. Note that there are only two contour shades displayed at night. </w:t>
      </w:r>
    </w:p>
    <w:p w:rsidR="00B46ABE" w:rsidRDefault="00B46ABE" w:rsidP="00B46ABE">
      <w:pPr>
        <w:rPr>
          <w:lang w:val="en-US"/>
        </w:rPr>
      </w:pPr>
    </w:p>
    <w:p w:rsidR="00AD4227" w:rsidRDefault="00AD4227" w:rsidP="00B46ABE">
      <w:pPr>
        <w:rPr>
          <w:lang w:val="en-US"/>
        </w:rPr>
      </w:pPr>
      <w:r>
        <w:rPr>
          <w:noProof/>
        </w:rPr>
        <w:lastRenderedPageBreak/>
        <w:drawing>
          <wp:inline distT="0" distB="0" distL="0" distR="0">
            <wp:extent cx="6120130" cy="3293687"/>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6120130" cy="3293687"/>
                    </a:xfrm>
                    <a:prstGeom prst="rect">
                      <a:avLst/>
                    </a:prstGeom>
                    <a:noFill/>
                    <a:ln w="9525">
                      <a:noFill/>
                      <a:miter lim="800000"/>
                      <a:headEnd/>
                      <a:tailEnd/>
                    </a:ln>
                  </pic:spPr>
                </pic:pic>
              </a:graphicData>
            </a:graphic>
          </wp:inline>
        </w:drawing>
      </w:r>
    </w:p>
    <w:p w:rsidR="00AD4227" w:rsidRPr="00AD4227" w:rsidRDefault="00AD4227" w:rsidP="00AD4227">
      <w:pPr>
        <w:pStyle w:val="Default"/>
        <w:rPr>
          <w:sz w:val="16"/>
          <w:szCs w:val="16"/>
          <w:lang w:val="en-US"/>
        </w:rPr>
      </w:pPr>
      <w:r w:rsidRPr="00AD4227">
        <w:rPr>
          <w:sz w:val="16"/>
          <w:szCs w:val="16"/>
          <w:lang w:val="en-US"/>
        </w:rPr>
        <w:t>From NP 231, (1</w:t>
      </w:r>
      <w:r w:rsidRPr="00AD4227">
        <w:rPr>
          <w:sz w:val="10"/>
          <w:szCs w:val="10"/>
          <w:lang w:val="en-US"/>
        </w:rPr>
        <w:t xml:space="preserve">st </w:t>
      </w:r>
      <w:r w:rsidRPr="00AD4227">
        <w:rPr>
          <w:sz w:val="16"/>
          <w:szCs w:val="16"/>
          <w:lang w:val="en-US"/>
        </w:rPr>
        <w:t xml:space="preserve">ed. 2012) Admiralty Guide to the practice Use of ENC, pg. 41, UKHO </w:t>
      </w:r>
    </w:p>
    <w:p w:rsidR="00AD4227" w:rsidRDefault="00AD4227" w:rsidP="00B46ABE">
      <w:pPr>
        <w:rPr>
          <w:lang w:val="en-US"/>
        </w:rPr>
      </w:pPr>
    </w:p>
    <w:p w:rsidR="00AD4227" w:rsidRPr="00623D91" w:rsidRDefault="00AD4227" w:rsidP="00AD4227">
      <w:pPr>
        <w:pStyle w:val="Default"/>
        <w:rPr>
          <w:sz w:val="22"/>
          <w:szCs w:val="22"/>
          <w:lang w:val="en-US"/>
        </w:rPr>
      </w:pPr>
      <w:r w:rsidRPr="00623D91">
        <w:rPr>
          <w:b/>
          <w:bCs/>
          <w:sz w:val="22"/>
          <w:szCs w:val="22"/>
          <w:lang w:val="en-US"/>
        </w:rPr>
        <w:t xml:space="preserve">Isolated Dangers </w:t>
      </w:r>
    </w:p>
    <w:p w:rsidR="00AD4227" w:rsidRDefault="00AD4227" w:rsidP="00B46ABE">
      <w:pPr>
        <w:rPr>
          <w:lang w:val="en-US"/>
        </w:rPr>
      </w:pPr>
    </w:p>
    <w:p w:rsidR="00AD4227" w:rsidRPr="00AD4227" w:rsidRDefault="00AD4227" w:rsidP="00AD4227">
      <w:pPr>
        <w:pStyle w:val="Default"/>
        <w:rPr>
          <w:sz w:val="22"/>
          <w:szCs w:val="22"/>
          <w:lang w:val="en-US"/>
        </w:rPr>
      </w:pPr>
      <w:r w:rsidRPr="00AD4227">
        <w:rPr>
          <w:sz w:val="22"/>
          <w:szCs w:val="22"/>
          <w:lang w:val="en-US"/>
        </w:rPr>
        <w:t xml:space="preserve">The pick report must be used to confirm if an isolated danger symbol poses a real danger to the ship. </w:t>
      </w:r>
    </w:p>
    <w:p w:rsidR="00AD4227" w:rsidRDefault="00AD4227" w:rsidP="00B46ABE">
      <w:pPr>
        <w:rPr>
          <w:lang w:val="en-US"/>
        </w:rPr>
      </w:pPr>
    </w:p>
    <w:p w:rsidR="00AD4227" w:rsidRPr="00AD4227" w:rsidRDefault="00AD4227" w:rsidP="00AD4227">
      <w:pPr>
        <w:pStyle w:val="Default"/>
        <w:rPr>
          <w:sz w:val="22"/>
          <w:szCs w:val="22"/>
          <w:lang w:val="en-US"/>
        </w:rPr>
      </w:pPr>
      <w:r w:rsidRPr="00AD4227">
        <w:rPr>
          <w:b/>
          <w:bCs/>
          <w:sz w:val="22"/>
          <w:szCs w:val="22"/>
          <w:lang w:val="en-US"/>
        </w:rPr>
        <w:t xml:space="preserve">Zone of Confidence </w:t>
      </w:r>
    </w:p>
    <w:p w:rsidR="00AD4227" w:rsidRPr="00AD4227" w:rsidRDefault="00AD4227" w:rsidP="00AD4227">
      <w:pPr>
        <w:pStyle w:val="Default"/>
        <w:rPr>
          <w:sz w:val="21"/>
          <w:szCs w:val="21"/>
          <w:lang w:val="en-US"/>
        </w:rPr>
      </w:pPr>
      <w:r w:rsidRPr="00AD4227">
        <w:rPr>
          <w:sz w:val="21"/>
          <w:szCs w:val="21"/>
          <w:lang w:val="en-US"/>
        </w:rPr>
        <w:t xml:space="preserve">The allocation of a Zone of Confidence indicates that particular data meets minimum criteria for position and depth accuracy and seafloor coverage in the Zone of Confidence Table below. Zone of Confidence categories reflect a charting standard and not just a hydrographic survey standard. Depth and position accuracies specified for each Zone of Confidence category refer to the errors of the final depicted soundings and include not only survey errors but also other errors introduced in the chart production process. Margins of safety should be increased based upon the Zone of Confidence and the survey reliability information. </w:t>
      </w:r>
    </w:p>
    <w:p w:rsidR="00AD4227" w:rsidRDefault="00AD4227" w:rsidP="00AD4227">
      <w:pPr>
        <w:rPr>
          <w:lang w:val="en-US"/>
        </w:rPr>
      </w:pPr>
      <w:r w:rsidRPr="00AD4227">
        <w:rPr>
          <w:lang w:val="en-US"/>
        </w:rPr>
        <w:t xml:space="preserve">Refer to NP100 Mariner’s Handbook for more information. </w:t>
      </w:r>
    </w:p>
    <w:p w:rsidR="00AD4227" w:rsidRDefault="00AD4227" w:rsidP="00AD4227">
      <w:pPr>
        <w:rPr>
          <w:lang w:val="en-US"/>
        </w:rPr>
      </w:pPr>
    </w:p>
    <w:p w:rsidR="00AD4227" w:rsidRDefault="00AD4227" w:rsidP="00AD4227">
      <w:pPr>
        <w:rPr>
          <w:lang w:val="en-US"/>
        </w:rPr>
      </w:pPr>
    </w:p>
    <w:p w:rsidR="00AD4227" w:rsidRDefault="00AD4227" w:rsidP="00AD4227">
      <w:pPr>
        <w:rPr>
          <w:lang w:val="en-US"/>
        </w:rPr>
      </w:pPr>
    </w:p>
    <w:p w:rsidR="00AD4227" w:rsidRDefault="00AD4227" w:rsidP="00AD4227">
      <w:pPr>
        <w:rPr>
          <w:lang w:val="en-US"/>
        </w:rPr>
      </w:pPr>
    </w:p>
    <w:p w:rsidR="00AD4227" w:rsidRDefault="00AD4227" w:rsidP="00AD4227">
      <w:pPr>
        <w:rPr>
          <w:lang w:val="en-US"/>
        </w:rPr>
      </w:pPr>
    </w:p>
    <w:p w:rsidR="00AD4227" w:rsidRDefault="00AD4227" w:rsidP="00AD4227">
      <w:pPr>
        <w:rPr>
          <w:lang w:val="en-US"/>
        </w:rPr>
      </w:pPr>
    </w:p>
    <w:p w:rsidR="00AD4227" w:rsidRDefault="00AD4227" w:rsidP="00AD4227">
      <w:pPr>
        <w:rPr>
          <w:lang w:val="en-US"/>
        </w:rPr>
      </w:pPr>
    </w:p>
    <w:p w:rsidR="00AD4227" w:rsidRDefault="00AD4227" w:rsidP="00AD4227">
      <w:pPr>
        <w:rPr>
          <w:lang w:val="en-US"/>
        </w:rPr>
      </w:pPr>
    </w:p>
    <w:p w:rsidR="00AD4227" w:rsidRPr="00AD4227" w:rsidRDefault="00AD4227" w:rsidP="00AD4227">
      <w:pPr>
        <w:rPr>
          <w:lang w:val="en-US"/>
        </w:rPr>
      </w:pPr>
      <w:r>
        <w:rPr>
          <w:noProof/>
        </w:rPr>
        <w:lastRenderedPageBreak/>
        <w:drawing>
          <wp:inline distT="0" distB="0" distL="0" distR="0">
            <wp:extent cx="5857875" cy="8401050"/>
            <wp:effectExtent l="19050" t="0" r="9525"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857875" cy="8401050"/>
                    </a:xfrm>
                    <a:prstGeom prst="rect">
                      <a:avLst/>
                    </a:prstGeom>
                    <a:noFill/>
                    <a:ln w="9525">
                      <a:noFill/>
                      <a:miter lim="800000"/>
                      <a:headEnd/>
                      <a:tailEnd/>
                    </a:ln>
                  </pic:spPr>
                </pic:pic>
              </a:graphicData>
            </a:graphic>
          </wp:inline>
        </w:drawing>
      </w:r>
    </w:p>
    <w:p w:rsidR="00AD4227" w:rsidRPr="00B46ABE" w:rsidRDefault="00AD4227" w:rsidP="00B46ABE">
      <w:pPr>
        <w:rPr>
          <w:lang w:val="en-US"/>
        </w:rPr>
      </w:pPr>
    </w:p>
    <w:p w:rsidR="00B46ABE" w:rsidRDefault="00B46ABE" w:rsidP="00B46ABE">
      <w:pPr>
        <w:rPr>
          <w:lang w:val="en-US"/>
        </w:rPr>
      </w:pPr>
    </w:p>
    <w:p w:rsidR="00623D91" w:rsidRPr="00623D91" w:rsidRDefault="00623D91" w:rsidP="00623D91">
      <w:pPr>
        <w:pStyle w:val="Default"/>
        <w:rPr>
          <w:sz w:val="22"/>
          <w:szCs w:val="22"/>
          <w:lang w:val="en-US"/>
        </w:rPr>
      </w:pPr>
      <w:r w:rsidRPr="00623D91">
        <w:rPr>
          <w:b/>
          <w:bCs/>
          <w:sz w:val="22"/>
          <w:szCs w:val="22"/>
          <w:lang w:val="en-US"/>
        </w:rPr>
        <w:lastRenderedPageBreak/>
        <w:t xml:space="preserve">Traffic </w:t>
      </w:r>
    </w:p>
    <w:p w:rsidR="00623D91" w:rsidRPr="00623D91" w:rsidRDefault="00623D91" w:rsidP="00623D91">
      <w:pPr>
        <w:pStyle w:val="Default"/>
        <w:rPr>
          <w:sz w:val="22"/>
          <w:szCs w:val="22"/>
          <w:lang w:val="en-US"/>
        </w:rPr>
      </w:pPr>
      <w:r w:rsidRPr="00623D91">
        <w:rPr>
          <w:sz w:val="22"/>
          <w:szCs w:val="22"/>
          <w:lang w:val="en-US"/>
        </w:rPr>
        <w:t xml:space="preserve">Areas of dense traffic such as fishing fleets, ferry routes, crossing traffic, etc., must be marked in the Voyage Plan. </w:t>
      </w:r>
    </w:p>
    <w:p w:rsidR="00623D91" w:rsidRDefault="00623D91" w:rsidP="00B46ABE">
      <w:pPr>
        <w:rPr>
          <w:lang w:val="en-US"/>
        </w:rPr>
      </w:pPr>
    </w:p>
    <w:p w:rsidR="00623D91" w:rsidRPr="00623D91" w:rsidRDefault="00623D91" w:rsidP="00623D91">
      <w:pPr>
        <w:pStyle w:val="Default"/>
        <w:rPr>
          <w:sz w:val="22"/>
          <w:szCs w:val="22"/>
          <w:lang w:val="en-US"/>
        </w:rPr>
      </w:pPr>
      <w:r w:rsidRPr="00623D91">
        <w:rPr>
          <w:b/>
          <w:bCs/>
          <w:sz w:val="22"/>
          <w:szCs w:val="22"/>
          <w:lang w:val="en-US"/>
        </w:rPr>
        <w:t xml:space="preserve">Safe Speeds </w:t>
      </w:r>
    </w:p>
    <w:p w:rsidR="00623D91" w:rsidRPr="00623D91" w:rsidRDefault="00623D91" w:rsidP="00623D91">
      <w:pPr>
        <w:pStyle w:val="Default"/>
        <w:rPr>
          <w:sz w:val="22"/>
          <w:szCs w:val="22"/>
          <w:lang w:val="en-US"/>
        </w:rPr>
      </w:pPr>
      <w:r w:rsidRPr="00623D91">
        <w:rPr>
          <w:sz w:val="22"/>
          <w:szCs w:val="22"/>
          <w:lang w:val="en-US"/>
        </w:rPr>
        <w:t xml:space="preserve">Identify areas where speed constraints exist due to, but are not limited to: proximity of hazards, squat, local regulations, etc. </w:t>
      </w:r>
    </w:p>
    <w:p w:rsidR="00623D91" w:rsidRDefault="00623D91" w:rsidP="00623D91">
      <w:pPr>
        <w:rPr>
          <w:lang w:val="en-US"/>
        </w:rPr>
      </w:pPr>
      <w:r w:rsidRPr="00623D91">
        <w:rPr>
          <w:lang w:val="en-US"/>
        </w:rPr>
        <w:t xml:space="preserve">Such restrictions shall be highlighted in the Voyage Plan and explained to the Bridge Team. </w:t>
      </w:r>
    </w:p>
    <w:p w:rsidR="00623D91" w:rsidRPr="00623D91" w:rsidRDefault="00623D91" w:rsidP="00623D91">
      <w:pPr>
        <w:pStyle w:val="Default"/>
        <w:rPr>
          <w:sz w:val="22"/>
          <w:szCs w:val="22"/>
          <w:lang w:val="en-US"/>
        </w:rPr>
      </w:pPr>
      <w:r w:rsidRPr="00623D91">
        <w:rPr>
          <w:b/>
          <w:bCs/>
          <w:sz w:val="22"/>
          <w:szCs w:val="22"/>
          <w:lang w:val="en-US"/>
        </w:rPr>
        <w:t xml:space="preserve">Departure/Arrival Maneuver </w:t>
      </w:r>
    </w:p>
    <w:p w:rsidR="00623D91" w:rsidRPr="0090391E" w:rsidRDefault="00623D91" w:rsidP="00623D91">
      <w:pPr>
        <w:pStyle w:val="Default"/>
        <w:rPr>
          <w:sz w:val="22"/>
          <w:szCs w:val="22"/>
          <w:lang w:val="en-US"/>
        </w:rPr>
      </w:pPr>
      <w:r w:rsidRPr="00623D91">
        <w:rPr>
          <w:sz w:val="22"/>
          <w:szCs w:val="22"/>
          <w:lang w:val="en-US"/>
        </w:rPr>
        <w:t xml:space="preserve">Determine the departure/arrival maneuver by establishing the available swinging room and shallow areas. Determine transit and clearing bearings (e.g. visual references) that help maintain a mental model of the ship’s position to compare to the ECDIS representation. </w:t>
      </w:r>
      <w:proofErr w:type="spellStart"/>
      <w:r w:rsidRPr="0090391E">
        <w:rPr>
          <w:sz w:val="22"/>
          <w:szCs w:val="22"/>
          <w:lang w:val="en-US"/>
        </w:rPr>
        <w:t>Harbour</w:t>
      </w:r>
      <w:proofErr w:type="spellEnd"/>
      <w:r w:rsidRPr="0090391E">
        <w:rPr>
          <w:sz w:val="22"/>
          <w:szCs w:val="22"/>
          <w:lang w:val="en-US"/>
        </w:rPr>
        <w:t xml:space="preserve"> and berthing ENC scales (usage bands 5 and 6). </w:t>
      </w:r>
    </w:p>
    <w:p w:rsidR="00623D91" w:rsidRDefault="00623D91" w:rsidP="00623D91">
      <w:pPr>
        <w:rPr>
          <w:lang w:val="en-US"/>
        </w:rPr>
      </w:pPr>
    </w:p>
    <w:p w:rsidR="00623D91" w:rsidRPr="00623D91" w:rsidRDefault="00623D91" w:rsidP="00623D91">
      <w:pPr>
        <w:pStyle w:val="Default"/>
        <w:rPr>
          <w:sz w:val="22"/>
          <w:szCs w:val="22"/>
          <w:lang w:val="en-US"/>
        </w:rPr>
      </w:pPr>
      <w:r w:rsidRPr="00623D91">
        <w:rPr>
          <w:b/>
          <w:bCs/>
          <w:sz w:val="22"/>
          <w:szCs w:val="22"/>
          <w:lang w:val="en-US"/>
        </w:rPr>
        <w:t xml:space="preserve">Departure/Arrival Tracks </w:t>
      </w:r>
    </w:p>
    <w:p w:rsidR="00623D91" w:rsidRPr="00623D91" w:rsidRDefault="00623D91" w:rsidP="00623D91">
      <w:pPr>
        <w:pStyle w:val="Default"/>
        <w:rPr>
          <w:sz w:val="22"/>
          <w:szCs w:val="22"/>
          <w:lang w:val="en-US"/>
        </w:rPr>
      </w:pPr>
      <w:r w:rsidRPr="00623D91">
        <w:rPr>
          <w:sz w:val="22"/>
          <w:szCs w:val="22"/>
          <w:lang w:val="en-US"/>
        </w:rPr>
        <w:t xml:space="preserve">Define the departure and arrival tracks utilizing </w:t>
      </w:r>
      <w:proofErr w:type="spellStart"/>
      <w:r w:rsidRPr="00623D91">
        <w:rPr>
          <w:sz w:val="22"/>
          <w:szCs w:val="22"/>
          <w:lang w:val="en-US"/>
        </w:rPr>
        <w:t>harbour</w:t>
      </w:r>
      <w:proofErr w:type="spellEnd"/>
      <w:r w:rsidRPr="00623D91">
        <w:rPr>
          <w:sz w:val="22"/>
          <w:szCs w:val="22"/>
          <w:lang w:val="en-US"/>
        </w:rPr>
        <w:t xml:space="preserve">, approach and coastal, ENC scales (usage bands 6, 5, and 4). When planning with ECDIS, if the system-track geometrical limits (i.e. planning radius) do not allow completion of the berth to berth plan, then User Chart Objects must be used to complete the extremities of the route. A note should be made in the passage plan (General note or WP note), as applicable. Once the track is finalized, it must be interrogated to determine suitability in terms of channel width, clearance from beacons, breakwaters, overhead obstructions, etc. Determine safe and unsafe tidal windows based upon Under Keel Clearance and/or tidal stream as necessary. Know the wind limits for the ship and the port. </w:t>
      </w:r>
    </w:p>
    <w:p w:rsidR="00623D91" w:rsidRDefault="00623D91" w:rsidP="00623D91">
      <w:pPr>
        <w:rPr>
          <w:lang w:val="en-US"/>
        </w:rPr>
      </w:pPr>
      <w:r>
        <w:rPr>
          <w:noProof/>
        </w:rPr>
        <w:lastRenderedPageBreak/>
        <w:drawing>
          <wp:inline distT="0" distB="0" distL="0" distR="0">
            <wp:extent cx="6120130" cy="4859861"/>
            <wp:effectExtent l="1905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6120130" cy="4859861"/>
                    </a:xfrm>
                    <a:prstGeom prst="rect">
                      <a:avLst/>
                    </a:prstGeom>
                    <a:noFill/>
                    <a:ln w="9525">
                      <a:noFill/>
                      <a:miter lim="800000"/>
                      <a:headEnd/>
                      <a:tailEnd/>
                    </a:ln>
                  </pic:spPr>
                </pic:pic>
              </a:graphicData>
            </a:graphic>
          </wp:inline>
        </w:drawing>
      </w:r>
    </w:p>
    <w:p w:rsidR="00623D91" w:rsidRPr="00623D91" w:rsidRDefault="00623D91" w:rsidP="00623D91">
      <w:pPr>
        <w:pStyle w:val="Default"/>
        <w:rPr>
          <w:sz w:val="22"/>
          <w:szCs w:val="22"/>
          <w:lang w:val="en-US"/>
        </w:rPr>
      </w:pPr>
      <w:r w:rsidRPr="00623D91">
        <w:rPr>
          <w:b/>
          <w:bCs/>
          <w:sz w:val="22"/>
          <w:szCs w:val="22"/>
          <w:lang w:val="en-US"/>
        </w:rPr>
        <w:t xml:space="preserve">Open Water Tracks </w:t>
      </w:r>
    </w:p>
    <w:p w:rsidR="00623D91" w:rsidRDefault="00623D91" w:rsidP="00623D91">
      <w:pPr>
        <w:pStyle w:val="Default"/>
        <w:rPr>
          <w:sz w:val="22"/>
          <w:szCs w:val="22"/>
          <w:lang w:val="en-US"/>
        </w:rPr>
      </w:pPr>
    </w:p>
    <w:p w:rsidR="00623D91" w:rsidRPr="00623D91" w:rsidRDefault="00623D91" w:rsidP="00623D91">
      <w:pPr>
        <w:pStyle w:val="Default"/>
        <w:rPr>
          <w:sz w:val="22"/>
          <w:szCs w:val="22"/>
          <w:lang w:val="en-US"/>
        </w:rPr>
      </w:pPr>
      <w:r w:rsidRPr="00623D91">
        <w:rPr>
          <w:sz w:val="22"/>
          <w:szCs w:val="22"/>
          <w:lang w:val="en-US"/>
        </w:rPr>
        <w:t xml:space="preserve">Define the open water tracks, utilizing the overview/general scale (usage bands 1, 2, 3, and 4). Evaluate voyage distances and routes evaluating options, (e.g. Great Circle vs. </w:t>
      </w:r>
      <w:proofErr w:type="spellStart"/>
      <w:r w:rsidRPr="00623D91">
        <w:rPr>
          <w:sz w:val="22"/>
          <w:szCs w:val="22"/>
          <w:lang w:val="en-US"/>
        </w:rPr>
        <w:t>Rhumbline</w:t>
      </w:r>
      <w:proofErr w:type="spellEnd"/>
      <w:r w:rsidRPr="00623D91">
        <w:rPr>
          <w:sz w:val="22"/>
          <w:szCs w:val="22"/>
          <w:lang w:val="en-US"/>
        </w:rPr>
        <w:t xml:space="preserve">, around intervening land masses). This phase should take into account routing charts, weather predictions, ice coverage, etc. </w:t>
      </w:r>
    </w:p>
    <w:p w:rsidR="00623D91" w:rsidRDefault="00623D91" w:rsidP="00623D91">
      <w:pPr>
        <w:rPr>
          <w:lang w:val="en-US"/>
        </w:rPr>
      </w:pPr>
    </w:p>
    <w:p w:rsidR="00623D91" w:rsidRPr="00623D91" w:rsidRDefault="00623D91" w:rsidP="00623D91">
      <w:pPr>
        <w:pStyle w:val="Default"/>
        <w:rPr>
          <w:sz w:val="22"/>
          <w:szCs w:val="22"/>
          <w:lang w:val="en-US"/>
        </w:rPr>
      </w:pPr>
      <w:r w:rsidRPr="00623D91">
        <w:rPr>
          <w:b/>
          <w:bCs/>
          <w:sz w:val="22"/>
          <w:szCs w:val="22"/>
          <w:lang w:val="en-US"/>
        </w:rPr>
        <w:t xml:space="preserve">Clearing Marks and Clearing Lines </w:t>
      </w:r>
    </w:p>
    <w:p w:rsidR="00623D91" w:rsidRPr="00623D91" w:rsidRDefault="00623D91" w:rsidP="00623D91">
      <w:pPr>
        <w:pStyle w:val="Default"/>
        <w:rPr>
          <w:sz w:val="22"/>
          <w:szCs w:val="22"/>
          <w:lang w:val="en-US"/>
        </w:rPr>
      </w:pPr>
      <w:r w:rsidRPr="00623D91">
        <w:rPr>
          <w:sz w:val="22"/>
          <w:szCs w:val="22"/>
          <w:lang w:val="en-US"/>
        </w:rPr>
        <w:t xml:space="preserve">Bearing lines, transit marks and ranges are used to separate navigational hazards from safe areas, to mark minimum distance to clear obstructions, comply with regulatory requirements, environmental limits, address security concerns, etc. They consist of: </w:t>
      </w:r>
    </w:p>
    <w:p w:rsidR="00623D91" w:rsidRPr="00623D91" w:rsidRDefault="00623D91" w:rsidP="00623D91">
      <w:pPr>
        <w:pStyle w:val="Default"/>
        <w:rPr>
          <w:sz w:val="22"/>
          <w:szCs w:val="22"/>
          <w:lang w:val="en-US"/>
        </w:rPr>
      </w:pPr>
      <w:r w:rsidRPr="00623D91">
        <w:rPr>
          <w:sz w:val="22"/>
          <w:szCs w:val="22"/>
          <w:lang w:val="en-US"/>
        </w:rPr>
        <w:t xml:space="preserve">• Clearing Marks are selected natural or man-made objects, which, when in transit or slightly open from each other defines a clearing line which leads clear from danger. </w:t>
      </w:r>
    </w:p>
    <w:p w:rsidR="00623D91" w:rsidRPr="00623D91" w:rsidRDefault="00623D91" w:rsidP="00623D91">
      <w:pPr>
        <w:pStyle w:val="Default"/>
        <w:rPr>
          <w:sz w:val="22"/>
          <w:szCs w:val="22"/>
          <w:lang w:val="en-US"/>
        </w:rPr>
      </w:pPr>
      <w:r w:rsidRPr="00623D91">
        <w:rPr>
          <w:sz w:val="22"/>
          <w:szCs w:val="22"/>
          <w:lang w:val="en-US"/>
        </w:rPr>
        <w:t xml:space="preserve">• Clearing lines may be Clearing Bearing or Clearing Ranges: </w:t>
      </w:r>
    </w:p>
    <w:p w:rsidR="00623D91" w:rsidRPr="00623D91" w:rsidRDefault="00623D91" w:rsidP="00623D91">
      <w:pPr>
        <w:pStyle w:val="Default"/>
        <w:rPr>
          <w:sz w:val="22"/>
          <w:szCs w:val="22"/>
          <w:lang w:val="en-US"/>
        </w:rPr>
      </w:pPr>
      <w:r w:rsidRPr="00623D91">
        <w:rPr>
          <w:rFonts w:ascii="Courier New" w:hAnsi="Courier New" w:cs="Courier New"/>
          <w:sz w:val="22"/>
          <w:szCs w:val="22"/>
          <w:lang w:val="en-US"/>
        </w:rPr>
        <w:t xml:space="preserve">o </w:t>
      </w:r>
      <w:r w:rsidRPr="00623D91">
        <w:rPr>
          <w:sz w:val="22"/>
          <w:szCs w:val="22"/>
          <w:lang w:val="en-US"/>
        </w:rPr>
        <w:t xml:space="preserve">Clearing Bearing is a bearing line drawn on an object to pass at a safe distance from a danger (NLT (No Less Than) or NMT (No More Than)) </w:t>
      </w:r>
    </w:p>
    <w:p w:rsidR="00623D91" w:rsidRPr="00623D91" w:rsidRDefault="00623D91" w:rsidP="00623D91">
      <w:pPr>
        <w:pStyle w:val="Default"/>
        <w:rPr>
          <w:sz w:val="22"/>
          <w:szCs w:val="22"/>
          <w:lang w:val="en-US"/>
        </w:rPr>
      </w:pPr>
      <w:r w:rsidRPr="00623D91">
        <w:rPr>
          <w:rFonts w:ascii="Courier New" w:hAnsi="Courier New" w:cs="Courier New"/>
          <w:sz w:val="22"/>
          <w:szCs w:val="22"/>
          <w:lang w:val="en-US"/>
        </w:rPr>
        <w:t xml:space="preserve">o </w:t>
      </w:r>
      <w:r w:rsidRPr="00623D91">
        <w:rPr>
          <w:sz w:val="22"/>
          <w:szCs w:val="22"/>
          <w:lang w:val="en-US"/>
        </w:rPr>
        <w:t xml:space="preserve">Clearing Ranges consists of Vertical or Horizontal Danger Angles (measured by sextant), Rangefinders and what is still used in modern navigation Circular Clearing Ranges using the radar VRM and Parallel Clearing Ranges commonly referred to as P.I. </w:t>
      </w:r>
    </w:p>
    <w:p w:rsidR="00623D91" w:rsidRDefault="00623D91" w:rsidP="00623D91">
      <w:pPr>
        <w:rPr>
          <w:lang w:val="en-US"/>
        </w:rPr>
      </w:pPr>
    </w:p>
    <w:p w:rsidR="00531559" w:rsidRDefault="00531559" w:rsidP="00623D91">
      <w:pPr>
        <w:rPr>
          <w:lang w:val="en-US"/>
        </w:rPr>
      </w:pPr>
    </w:p>
    <w:p w:rsidR="00531559" w:rsidRDefault="00531559" w:rsidP="00623D91">
      <w:pPr>
        <w:rPr>
          <w:lang w:val="en-US"/>
        </w:rPr>
      </w:pPr>
    </w:p>
    <w:p w:rsidR="00531559" w:rsidRPr="00531559" w:rsidRDefault="00531559" w:rsidP="00531559">
      <w:pPr>
        <w:pStyle w:val="Default"/>
        <w:rPr>
          <w:sz w:val="22"/>
          <w:szCs w:val="22"/>
          <w:lang w:val="en-US"/>
        </w:rPr>
      </w:pPr>
      <w:r w:rsidRPr="00531559">
        <w:rPr>
          <w:b/>
          <w:bCs/>
          <w:sz w:val="22"/>
          <w:szCs w:val="22"/>
          <w:lang w:val="en-US"/>
        </w:rPr>
        <w:lastRenderedPageBreak/>
        <w:t xml:space="preserve">Commit Point </w:t>
      </w:r>
    </w:p>
    <w:p w:rsidR="00531559" w:rsidRPr="00531559" w:rsidRDefault="00531559" w:rsidP="00531559">
      <w:pPr>
        <w:pStyle w:val="Default"/>
        <w:rPr>
          <w:sz w:val="22"/>
          <w:szCs w:val="22"/>
          <w:lang w:val="en-US"/>
        </w:rPr>
      </w:pPr>
      <w:r w:rsidRPr="00531559">
        <w:rPr>
          <w:sz w:val="22"/>
          <w:szCs w:val="22"/>
          <w:lang w:val="en-US"/>
        </w:rPr>
        <w:t xml:space="preserve">When approaching enclosed waters the ship may come to a point beyond which it cannot turn back, termed the “no return area”. A “Commit Point” is a position on the charted course where the ship may abandon her voyage and maintain safety or return. It must be clearly indicated in the Voyage Plan and briefed to the Bridge Team. The “Commit Point” must be marked on the nautical charts, taking into consideration the available sea room for the ship to safely undertake any of the following maneuvers: </w:t>
      </w:r>
    </w:p>
    <w:p w:rsidR="00531559" w:rsidRDefault="00531559" w:rsidP="00531559">
      <w:pPr>
        <w:pStyle w:val="Default"/>
        <w:rPr>
          <w:sz w:val="22"/>
          <w:szCs w:val="22"/>
          <w:lang w:val="en-US"/>
        </w:rPr>
      </w:pPr>
    </w:p>
    <w:p w:rsidR="00531559" w:rsidRPr="00531559" w:rsidRDefault="00531559" w:rsidP="00531559">
      <w:pPr>
        <w:pStyle w:val="Default"/>
        <w:rPr>
          <w:sz w:val="22"/>
          <w:szCs w:val="22"/>
          <w:lang w:val="en-US"/>
        </w:rPr>
      </w:pPr>
      <w:r w:rsidRPr="00531559">
        <w:rPr>
          <w:sz w:val="22"/>
          <w:szCs w:val="22"/>
          <w:lang w:val="en-US"/>
        </w:rPr>
        <w:t xml:space="preserve">• </w:t>
      </w:r>
      <w:r w:rsidRPr="00531559">
        <w:rPr>
          <w:b/>
          <w:bCs/>
          <w:sz w:val="22"/>
          <w:szCs w:val="22"/>
          <w:lang w:val="en-US"/>
        </w:rPr>
        <w:t xml:space="preserve">Turn around </w:t>
      </w:r>
    </w:p>
    <w:p w:rsidR="00531559" w:rsidRPr="00531559" w:rsidRDefault="00531559" w:rsidP="00531559">
      <w:pPr>
        <w:pStyle w:val="Default"/>
        <w:rPr>
          <w:sz w:val="22"/>
          <w:szCs w:val="22"/>
          <w:lang w:val="en-US"/>
        </w:rPr>
      </w:pPr>
    </w:p>
    <w:p w:rsidR="00531559" w:rsidRPr="00531559" w:rsidRDefault="00531559" w:rsidP="00531559">
      <w:pPr>
        <w:pStyle w:val="Default"/>
        <w:rPr>
          <w:sz w:val="22"/>
          <w:szCs w:val="22"/>
          <w:lang w:val="en-US"/>
        </w:rPr>
      </w:pPr>
      <w:r w:rsidRPr="00531559">
        <w:rPr>
          <w:sz w:val="22"/>
          <w:szCs w:val="22"/>
          <w:lang w:val="en-US"/>
        </w:rPr>
        <w:t xml:space="preserve">Sufficient sea room required for the maneuver only with rudders and engines. (e.g. radius and heading limit should be marked) </w:t>
      </w:r>
    </w:p>
    <w:p w:rsidR="00531559" w:rsidRDefault="00531559" w:rsidP="00531559">
      <w:pPr>
        <w:pStyle w:val="Default"/>
        <w:rPr>
          <w:sz w:val="22"/>
          <w:szCs w:val="22"/>
          <w:lang w:val="en-US"/>
        </w:rPr>
      </w:pPr>
    </w:p>
    <w:p w:rsidR="00531559" w:rsidRPr="00531559" w:rsidRDefault="00531559" w:rsidP="00531559">
      <w:pPr>
        <w:pStyle w:val="Default"/>
        <w:rPr>
          <w:sz w:val="22"/>
          <w:szCs w:val="22"/>
          <w:lang w:val="en-US"/>
        </w:rPr>
      </w:pPr>
      <w:r w:rsidRPr="00531559">
        <w:rPr>
          <w:sz w:val="22"/>
          <w:szCs w:val="22"/>
          <w:lang w:val="en-US"/>
        </w:rPr>
        <w:t xml:space="preserve">• </w:t>
      </w:r>
      <w:r w:rsidRPr="00531559">
        <w:rPr>
          <w:b/>
          <w:bCs/>
          <w:sz w:val="22"/>
          <w:szCs w:val="22"/>
          <w:lang w:val="en-US"/>
        </w:rPr>
        <w:t xml:space="preserve">Restricted Turn around </w:t>
      </w:r>
    </w:p>
    <w:p w:rsidR="00531559" w:rsidRPr="00531559" w:rsidRDefault="00531559" w:rsidP="00531559">
      <w:pPr>
        <w:pStyle w:val="Default"/>
        <w:rPr>
          <w:sz w:val="22"/>
          <w:szCs w:val="22"/>
          <w:lang w:val="en-US"/>
        </w:rPr>
      </w:pPr>
    </w:p>
    <w:p w:rsidR="00531559" w:rsidRPr="00531559" w:rsidRDefault="00531559" w:rsidP="00531559">
      <w:pPr>
        <w:pStyle w:val="Default"/>
        <w:rPr>
          <w:sz w:val="22"/>
          <w:szCs w:val="22"/>
          <w:lang w:val="en-US"/>
        </w:rPr>
      </w:pPr>
      <w:r w:rsidRPr="00531559">
        <w:rPr>
          <w:sz w:val="22"/>
          <w:szCs w:val="22"/>
          <w:lang w:val="en-US"/>
        </w:rPr>
        <w:t xml:space="preserve">Sufficient sea room required for the safe maneuver of the ship using engines, rudder and thrusters. </w:t>
      </w:r>
    </w:p>
    <w:p w:rsidR="00531559" w:rsidRPr="0090391E" w:rsidRDefault="00531559" w:rsidP="00531559">
      <w:pPr>
        <w:pStyle w:val="Default"/>
        <w:rPr>
          <w:sz w:val="22"/>
          <w:szCs w:val="22"/>
          <w:lang w:val="en-US"/>
        </w:rPr>
      </w:pPr>
    </w:p>
    <w:p w:rsidR="00531559" w:rsidRPr="0090391E" w:rsidRDefault="00531559" w:rsidP="00531559">
      <w:pPr>
        <w:pStyle w:val="Default"/>
        <w:rPr>
          <w:sz w:val="22"/>
          <w:szCs w:val="22"/>
          <w:lang w:val="en-US"/>
        </w:rPr>
      </w:pPr>
      <w:r w:rsidRPr="0090391E">
        <w:rPr>
          <w:sz w:val="22"/>
          <w:szCs w:val="22"/>
          <w:lang w:val="en-US"/>
        </w:rPr>
        <w:t xml:space="preserve">• </w:t>
      </w:r>
      <w:r w:rsidRPr="0090391E">
        <w:rPr>
          <w:b/>
          <w:bCs/>
          <w:sz w:val="22"/>
          <w:szCs w:val="22"/>
          <w:lang w:val="en-US"/>
        </w:rPr>
        <w:t xml:space="preserve">Contingency Anchorage </w:t>
      </w:r>
    </w:p>
    <w:p w:rsidR="00531559" w:rsidRPr="0090391E" w:rsidRDefault="00531559" w:rsidP="00531559">
      <w:pPr>
        <w:pStyle w:val="Default"/>
        <w:rPr>
          <w:sz w:val="22"/>
          <w:szCs w:val="22"/>
          <w:lang w:val="en-US"/>
        </w:rPr>
      </w:pPr>
    </w:p>
    <w:p w:rsidR="00531559" w:rsidRDefault="00531559" w:rsidP="00531559">
      <w:pPr>
        <w:rPr>
          <w:lang w:val="en-US"/>
        </w:rPr>
      </w:pPr>
      <w:r w:rsidRPr="00531559">
        <w:rPr>
          <w:lang w:val="en-US"/>
        </w:rPr>
        <w:t>Sufficient sea room for the ship to proceed to the anchorage when depth and nature of the seabed are appropriate. In this case, the course to the anchorage area must be clear</w:t>
      </w:r>
      <w:r>
        <w:rPr>
          <w:lang w:val="en-US"/>
        </w:rPr>
        <w:t>ly marked on the nautical chart.</w:t>
      </w:r>
    </w:p>
    <w:p w:rsidR="00531559" w:rsidRDefault="00531559" w:rsidP="00531559">
      <w:pPr>
        <w:rPr>
          <w:lang w:val="en-US"/>
        </w:rPr>
      </w:pPr>
    </w:p>
    <w:p w:rsidR="00531559" w:rsidRPr="0090391E" w:rsidRDefault="00531559" w:rsidP="00531559">
      <w:pPr>
        <w:pStyle w:val="Default"/>
        <w:rPr>
          <w:b/>
          <w:bCs/>
          <w:sz w:val="22"/>
          <w:szCs w:val="22"/>
          <w:lang w:val="en-US"/>
        </w:rPr>
      </w:pPr>
      <w:r w:rsidRPr="0090391E">
        <w:rPr>
          <w:b/>
          <w:bCs/>
          <w:sz w:val="22"/>
          <w:szCs w:val="22"/>
          <w:lang w:val="en-US"/>
        </w:rPr>
        <w:t xml:space="preserve"> </w:t>
      </w:r>
    </w:p>
    <w:p w:rsidR="00531559" w:rsidRDefault="00531559" w:rsidP="00531559">
      <w:pPr>
        <w:pStyle w:val="Default"/>
        <w:rPr>
          <w:sz w:val="22"/>
          <w:szCs w:val="22"/>
        </w:rPr>
      </w:pPr>
      <w:r>
        <w:rPr>
          <w:noProof/>
        </w:rPr>
        <w:drawing>
          <wp:inline distT="0" distB="0" distL="0" distR="0">
            <wp:extent cx="4562475" cy="1943100"/>
            <wp:effectExtent l="19050" t="0" r="9525" b="0"/>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4562475" cy="1943100"/>
                    </a:xfrm>
                    <a:prstGeom prst="rect">
                      <a:avLst/>
                    </a:prstGeom>
                    <a:noFill/>
                    <a:ln w="9525">
                      <a:noFill/>
                      <a:miter lim="800000"/>
                      <a:headEnd/>
                      <a:tailEnd/>
                    </a:ln>
                  </pic:spPr>
                </pic:pic>
              </a:graphicData>
            </a:graphic>
          </wp:inline>
        </w:drawing>
      </w:r>
    </w:p>
    <w:p w:rsidR="00531559" w:rsidRPr="00531559" w:rsidRDefault="00531559" w:rsidP="00531559">
      <w:pPr>
        <w:rPr>
          <w:lang w:val="en-US"/>
        </w:rPr>
      </w:pPr>
      <w:r>
        <w:rPr>
          <w:noProof/>
        </w:rPr>
        <w:lastRenderedPageBreak/>
        <w:drawing>
          <wp:inline distT="0" distB="0" distL="0" distR="0">
            <wp:extent cx="4448175" cy="4476750"/>
            <wp:effectExtent l="19050" t="0" r="9525" b="0"/>
            <wp:docPr id="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448175" cy="4476750"/>
                    </a:xfrm>
                    <a:prstGeom prst="rect">
                      <a:avLst/>
                    </a:prstGeom>
                    <a:noFill/>
                    <a:ln w="9525">
                      <a:noFill/>
                      <a:miter lim="800000"/>
                      <a:headEnd/>
                      <a:tailEnd/>
                    </a:ln>
                  </pic:spPr>
                </pic:pic>
              </a:graphicData>
            </a:graphic>
          </wp:inline>
        </w:drawing>
      </w:r>
    </w:p>
    <w:p w:rsidR="00623D91" w:rsidRDefault="00531559" w:rsidP="00623D91">
      <w:pPr>
        <w:rPr>
          <w:lang w:val="en-US"/>
        </w:rPr>
      </w:pPr>
      <w:r>
        <w:rPr>
          <w:lang w:val="en-US"/>
        </w:rPr>
        <w:t>Commit point(Turn Around)</w:t>
      </w:r>
    </w:p>
    <w:p w:rsidR="00531559" w:rsidRPr="00531559" w:rsidRDefault="00531559" w:rsidP="00531559">
      <w:pPr>
        <w:pStyle w:val="Default"/>
        <w:rPr>
          <w:sz w:val="22"/>
          <w:szCs w:val="22"/>
          <w:lang w:val="en-US"/>
        </w:rPr>
      </w:pPr>
      <w:r w:rsidRPr="00531559">
        <w:rPr>
          <w:b/>
          <w:bCs/>
          <w:sz w:val="22"/>
          <w:szCs w:val="22"/>
          <w:lang w:val="en-US"/>
        </w:rPr>
        <w:t xml:space="preserve">Anchorage </w:t>
      </w:r>
    </w:p>
    <w:p w:rsidR="00531559" w:rsidRPr="00531559" w:rsidRDefault="00531559" w:rsidP="00531559">
      <w:pPr>
        <w:pStyle w:val="Default"/>
        <w:rPr>
          <w:sz w:val="22"/>
          <w:szCs w:val="22"/>
          <w:lang w:val="en-US"/>
        </w:rPr>
      </w:pPr>
      <w:r w:rsidRPr="00531559">
        <w:rPr>
          <w:sz w:val="22"/>
          <w:szCs w:val="22"/>
          <w:lang w:val="en-US"/>
        </w:rPr>
        <w:t xml:space="preserve">The anchorage plan and the period at anchor should be considered in voyage planning. A contingency anchorage should be identified and fully planned for emergency use at every port and briefed to the Bridge Team. </w:t>
      </w:r>
    </w:p>
    <w:p w:rsidR="00531559" w:rsidRDefault="00531559" w:rsidP="00623D91">
      <w:pPr>
        <w:rPr>
          <w:lang w:val="en-US"/>
        </w:rPr>
      </w:pPr>
    </w:p>
    <w:p w:rsidR="00531559" w:rsidRPr="00531559" w:rsidRDefault="00531559" w:rsidP="00531559">
      <w:pPr>
        <w:pStyle w:val="Default"/>
        <w:rPr>
          <w:sz w:val="22"/>
          <w:szCs w:val="22"/>
          <w:lang w:val="en-US"/>
        </w:rPr>
      </w:pPr>
      <w:r w:rsidRPr="00531559">
        <w:rPr>
          <w:b/>
          <w:bCs/>
          <w:sz w:val="22"/>
          <w:szCs w:val="22"/>
          <w:lang w:val="en-US"/>
        </w:rPr>
        <w:t xml:space="preserve">Contingency Plan </w:t>
      </w:r>
    </w:p>
    <w:p w:rsidR="00531559" w:rsidRPr="00531559" w:rsidRDefault="00531559" w:rsidP="00531559">
      <w:pPr>
        <w:pStyle w:val="Default"/>
        <w:rPr>
          <w:sz w:val="22"/>
          <w:szCs w:val="22"/>
          <w:lang w:val="en-US"/>
        </w:rPr>
      </w:pPr>
      <w:r w:rsidRPr="00531559">
        <w:rPr>
          <w:sz w:val="22"/>
          <w:szCs w:val="22"/>
          <w:lang w:val="en-US"/>
        </w:rPr>
        <w:t xml:space="preserve">Consider alternative Voyage Plan where applicable. </w:t>
      </w:r>
    </w:p>
    <w:p w:rsidR="00531559" w:rsidRDefault="00531559" w:rsidP="00623D91">
      <w:pPr>
        <w:rPr>
          <w:lang w:val="en-US"/>
        </w:rPr>
      </w:pPr>
    </w:p>
    <w:p w:rsidR="00531559" w:rsidRPr="0090391E" w:rsidRDefault="00531559" w:rsidP="00531559">
      <w:pPr>
        <w:pStyle w:val="Default"/>
        <w:rPr>
          <w:sz w:val="22"/>
          <w:szCs w:val="22"/>
          <w:lang w:val="en-US"/>
        </w:rPr>
      </w:pPr>
      <w:r w:rsidRPr="0090391E">
        <w:rPr>
          <w:b/>
          <w:bCs/>
          <w:sz w:val="22"/>
          <w:szCs w:val="22"/>
          <w:lang w:val="en-US"/>
        </w:rPr>
        <w:t xml:space="preserve">TCS/Autopilot </w:t>
      </w:r>
    </w:p>
    <w:p w:rsidR="00531559" w:rsidRPr="0090391E" w:rsidRDefault="00531559" w:rsidP="00531559">
      <w:pPr>
        <w:rPr>
          <w:b/>
          <w:bCs/>
          <w:lang w:val="en-US"/>
        </w:rPr>
      </w:pPr>
      <w:r w:rsidRPr="0090391E">
        <w:rPr>
          <w:b/>
          <w:bCs/>
          <w:lang w:val="en-US"/>
        </w:rPr>
        <w:t xml:space="preserve">Modes (Formatting) </w:t>
      </w:r>
    </w:p>
    <w:p w:rsidR="00531559" w:rsidRPr="00531559" w:rsidRDefault="00531559" w:rsidP="00531559">
      <w:pPr>
        <w:pStyle w:val="Default"/>
        <w:rPr>
          <w:sz w:val="21"/>
          <w:szCs w:val="21"/>
          <w:lang w:val="en-US"/>
        </w:rPr>
      </w:pPr>
      <w:r w:rsidRPr="00531559">
        <w:rPr>
          <w:sz w:val="21"/>
          <w:szCs w:val="21"/>
          <w:lang w:val="en-US"/>
        </w:rPr>
        <w:t xml:space="preserve">TCS/Autopilot Operating Mode defines the process of the operation. The Voyage Plan should identify each area where a different control mode is used (e.g. hand steering only, heading mode, etc.). Shallow water may affect the dynamics and maneuverability of the ship. Shallow water is considered to be a depth of less than 2.5 times the draft of the ship. Careful consideration should be given before using the TCS in shallow water especially at high speeds. </w:t>
      </w:r>
    </w:p>
    <w:p w:rsidR="00531559" w:rsidRDefault="00531559" w:rsidP="00531559">
      <w:pPr>
        <w:rPr>
          <w:lang w:val="en-US"/>
        </w:rPr>
      </w:pPr>
      <w:r w:rsidRPr="00531559">
        <w:rPr>
          <w:lang w:val="en-US"/>
        </w:rPr>
        <w:t xml:space="preserve">Caution should be exercised when using an automated “Course Mode &amp; Track Mode” or equivalent in areas of strong tidal influence (especially at slow speeds) and/or any area where a large drift angle fluctuation is expected. </w:t>
      </w:r>
    </w:p>
    <w:p w:rsidR="00531559" w:rsidRDefault="00531559" w:rsidP="00531559">
      <w:pPr>
        <w:rPr>
          <w:lang w:val="en-US"/>
        </w:rPr>
      </w:pPr>
    </w:p>
    <w:p w:rsidR="00531559" w:rsidRDefault="00531559" w:rsidP="00531559">
      <w:pPr>
        <w:rPr>
          <w:lang w:val="en-US"/>
        </w:rPr>
      </w:pPr>
    </w:p>
    <w:p w:rsidR="00531559" w:rsidRPr="00531559" w:rsidRDefault="00531559" w:rsidP="00531559">
      <w:pPr>
        <w:pStyle w:val="Default"/>
        <w:rPr>
          <w:sz w:val="22"/>
          <w:szCs w:val="22"/>
          <w:lang w:val="en-US"/>
        </w:rPr>
      </w:pPr>
      <w:r w:rsidRPr="00531559">
        <w:rPr>
          <w:b/>
          <w:bCs/>
          <w:sz w:val="22"/>
          <w:szCs w:val="22"/>
          <w:lang w:val="en-US"/>
        </w:rPr>
        <w:t xml:space="preserve">Bridge Manning Level </w:t>
      </w:r>
    </w:p>
    <w:p w:rsidR="00531559" w:rsidRPr="00531559" w:rsidRDefault="00531559" w:rsidP="00531559">
      <w:pPr>
        <w:pStyle w:val="Default"/>
        <w:rPr>
          <w:sz w:val="22"/>
          <w:szCs w:val="22"/>
          <w:lang w:val="en-US"/>
        </w:rPr>
      </w:pPr>
      <w:r w:rsidRPr="00531559">
        <w:rPr>
          <w:sz w:val="22"/>
          <w:szCs w:val="22"/>
          <w:lang w:val="en-US"/>
        </w:rPr>
        <w:t xml:space="preserve">Determine and identify on the Voyage Plan the applicable manning level by using the Risk Factors Table (refer to Bridge Resource Management Manual). </w:t>
      </w:r>
    </w:p>
    <w:p w:rsidR="00531559" w:rsidRDefault="00531559" w:rsidP="00531559">
      <w:pPr>
        <w:rPr>
          <w:lang w:val="en-US"/>
        </w:rPr>
      </w:pPr>
    </w:p>
    <w:p w:rsidR="00531559" w:rsidRPr="00EC2DC8" w:rsidRDefault="00531559" w:rsidP="00531559">
      <w:pPr>
        <w:pStyle w:val="Default"/>
        <w:rPr>
          <w:sz w:val="22"/>
          <w:szCs w:val="22"/>
          <w:lang w:val="en-US"/>
        </w:rPr>
      </w:pPr>
      <w:r w:rsidRPr="00EC2DC8">
        <w:rPr>
          <w:b/>
          <w:bCs/>
          <w:sz w:val="22"/>
          <w:szCs w:val="22"/>
          <w:lang w:val="en-US"/>
        </w:rPr>
        <w:t xml:space="preserve">Environmental Limits </w:t>
      </w:r>
    </w:p>
    <w:p w:rsidR="00EC2DC8" w:rsidRDefault="00EC2DC8" w:rsidP="00EC2DC8">
      <w:pPr>
        <w:pStyle w:val="Default"/>
        <w:rPr>
          <w:sz w:val="22"/>
          <w:szCs w:val="22"/>
          <w:lang w:val="en-US"/>
        </w:rPr>
      </w:pPr>
      <w:r w:rsidRPr="00EC2DC8">
        <w:rPr>
          <w:sz w:val="22"/>
          <w:szCs w:val="22"/>
          <w:lang w:val="en-US"/>
        </w:rPr>
        <w:t>Environmental Limits and Special Areas must be marked appropriately</w:t>
      </w:r>
      <w:r>
        <w:rPr>
          <w:sz w:val="22"/>
          <w:szCs w:val="22"/>
          <w:lang w:val="en-US"/>
        </w:rPr>
        <w:t>.</w:t>
      </w:r>
    </w:p>
    <w:p w:rsidR="00EC2DC8" w:rsidRPr="0090391E" w:rsidRDefault="00EC2DC8" w:rsidP="00EC2DC8">
      <w:pPr>
        <w:pStyle w:val="Default"/>
        <w:rPr>
          <w:b/>
          <w:bCs/>
          <w:sz w:val="22"/>
          <w:szCs w:val="22"/>
          <w:lang w:val="en-US"/>
        </w:rPr>
      </w:pPr>
    </w:p>
    <w:p w:rsidR="00EC2DC8" w:rsidRPr="00EC2DC8" w:rsidRDefault="00EC2DC8" w:rsidP="00EC2DC8">
      <w:pPr>
        <w:pStyle w:val="Default"/>
        <w:rPr>
          <w:b/>
          <w:bCs/>
          <w:sz w:val="22"/>
          <w:szCs w:val="22"/>
          <w:lang w:val="en-US"/>
        </w:rPr>
      </w:pPr>
      <w:r w:rsidRPr="00EC2DC8">
        <w:rPr>
          <w:b/>
          <w:bCs/>
          <w:sz w:val="22"/>
          <w:szCs w:val="22"/>
          <w:lang w:val="en-US"/>
        </w:rPr>
        <w:t xml:space="preserve">Potentially Hazardous Conditions </w:t>
      </w:r>
    </w:p>
    <w:p w:rsidR="00EC2DC8" w:rsidRPr="00EC2DC8" w:rsidRDefault="00EC2DC8" w:rsidP="00EC2DC8">
      <w:pPr>
        <w:pStyle w:val="Default"/>
        <w:rPr>
          <w:sz w:val="22"/>
          <w:szCs w:val="22"/>
          <w:lang w:val="en-US"/>
        </w:rPr>
      </w:pPr>
      <w:r w:rsidRPr="00EC2DC8">
        <w:rPr>
          <w:sz w:val="22"/>
          <w:szCs w:val="22"/>
          <w:lang w:val="en-US"/>
        </w:rPr>
        <w:t xml:space="preserve">Determine the applicable WTD’s status in the Voyage Plan. </w:t>
      </w:r>
    </w:p>
    <w:p w:rsidR="00EC2DC8" w:rsidRDefault="00EC2DC8" w:rsidP="00EC2DC8">
      <w:pPr>
        <w:pStyle w:val="Default"/>
        <w:rPr>
          <w:sz w:val="22"/>
          <w:szCs w:val="22"/>
          <w:lang w:val="en-US"/>
        </w:rPr>
      </w:pPr>
    </w:p>
    <w:p w:rsidR="00EC2DC8" w:rsidRPr="00EC2DC8" w:rsidRDefault="00EC2DC8" w:rsidP="00EC2DC8">
      <w:pPr>
        <w:pStyle w:val="Default"/>
        <w:rPr>
          <w:sz w:val="22"/>
          <w:szCs w:val="22"/>
          <w:lang w:val="en-US"/>
        </w:rPr>
      </w:pPr>
      <w:r w:rsidRPr="00EC2DC8">
        <w:rPr>
          <w:b/>
          <w:bCs/>
          <w:sz w:val="22"/>
          <w:szCs w:val="22"/>
          <w:lang w:val="en-US"/>
        </w:rPr>
        <w:t xml:space="preserve">Methods Of Monitoring </w:t>
      </w:r>
    </w:p>
    <w:p w:rsidR="00EC2DC8" w:rsidRPr="00EC2DC8" w:rsidRDefault="00EC2DC8" w:rsidP="00EC2DC8">
      <w:pPr>
        <w:pStyle w:val="Default"/>
        <w:rPr>
          <w:sz w:val="22"/>
          <w:szCs w:val="22"/>
          <w:lang w:val="en-US"/>
        </w:rPr>
      </w:pPr>
      <w:r w:rsidRPr="00EC2DC8">
        <w:rPr>
          <w:sz w:val="22"/>
          <w:szCs w:val="22"/>
          <w:lang w:val="en-US"/>
        </w:rPr>
        <w:t xml:space="preserve">Consider the methods for monitoring the execution of the Voyage Plan in the different areas of the voyage. </w:t>
      </w:r>
    </w:p>
    <w:p w:rsidR="00EC2DC8" w:rsidRPr="00EC2DC8" w:rsidRDefault="00EC2DC8" w:rsidP="00EC2DC8">
      <w:pPr>
        <w:pStyle w:val="Default"/>
        <w:rPr>
          <w:sz w:val="22"/>
          <w:szCs w:val="22"/>
          <w:lang w:val="en-US"/>
        </w:rPr>
      </w:pPr>
      <w:r w:rsidRPr="00EC2DC8">
        <w:rPr>
          <w:b/>
          <w:bCs/>
          <w:sz w:val="22"/>
          <w:szCs w:val="22"/>
          <w:lang w:val="en-US"/>
        </w:rPr>
        <w:t xml:space="preserve">Visual References – </w:t>
      </w:r>
      <w:r w:rsidRPr="00EC2DC8">
        <w:rPr>
          <w:sz w:val="22"/>
          <w:szCs w:val="22"/>
          <w:lang w:val="en-US"/>
        </w:rPr>
        <w:t xml:space="preserve">The identification of visually conspicuous objects during the plan encourages the use of visual cross referencing of the monitoring phase, thereby improving the overall situational awareness. </w:t>
      </w:r>
    </w:p>
    <w:p w:rsidR="00EC2DC8" w:rsidRPr="00EC2DC8" w:rsidRDefault="00EC2DC8" w:rsidP="00EC2DC8">
      <w:pPr>
        <w:pStyle w:val="Default"/>
        <w:rPr>
          <w:sz w:val="22"/>
          <w:szCs w:val="22"/>
          <w:lang w:val="en-US"/>
        </w:rPr>
      </w:pPr>
      <w:r w:rsidRPr="00EC2DC8">
        <w:rPr>
          <w:sz w:val="22"/>
          <w:szCs w:val="22"/>
          <w:lang w:val="en-US"/>
        </w:rPr>
        <w:t xml:space="preserve">• Wheel over bearings, Transits bearings </w:t>
      </w:r>
    </w:p>
    <w:p w:rsidR="00EC2DC8" w:rsidRPr="00EC2DC8" w:rsidRDefault="00EC2DC8" w:rsidP="00EC2DC8">
      <w:pPr>
        <w:pStyle w:val="Default"/>
        <w:rPr>
          <w:sz w:val="22"/>
          <w:szCs w:val="22"/>
          <w:lang w:val="en-US"/>
        </w:rPr>
      </w:pPr>
      <w:r w:rsidRPr="00EC2DC8">
        <w:rPr>
          <w:sz w:val="22"/>
          <w:szCs w:val="22"/>
          <w:lang w:val="en-US"/>
        </w:rPr>
        <w:t xml:space="preserve">• Leading lights </w:t>
      </w:r>
    </w:p>
    <w:p w:rsidR="00EC2DC8" w:rsidRPr="00EC2DC8" w:rsidRDefault="00EC2DC8" w:rsidP="00EC2DC8">
      <w:pPr>
        <w:pStyle w:val="Default"/>
        <w:rPr>
          <w:sz w:val="22"/>
          <w:szCs w:val="22"/>
          <w:lang w:val="en-US"/>
        </w:rPr>
      </w:pPr>
      <w:r w:rsidRPr="00EC2DC8">
        <w:rPr>
          <w:sz w:val="22"/>
          <w:szCs w:val="22"/>
          <w:lang w:val="en-US"/>
        </w:rPr>
        <w:t xml:space="preserve">• Clearing bearing </w:t>
      </w:r>
    </w:p>
    <w:p w:rsidR="00EC2DC8" w:rsidRPr="00EC2DC8" w:rsidRDefault="00EC2DC8" w:rsidP="00EC2DC8">
      <w:pPr>
        <w:pStyle w:val="Default"/>
        <w:rPr>
          <w:sz w:val="22"/>
          <w:szCs w:val="22"/>
          <w:lang w:val="en-US"/>
        </w:rPr>
      </w:pPr>
      <w:r w:rsidRPr="00EC2DC8">
        <w:rPr>
          <w:sz w:val="22"/>
          <w:szCs w:val="22"/>
          <w:lang w:val="en-US"/>
        </w:rPr>
        <w:t xml:space="preserve">• Important lights or visual structures </w:t>
      </w:r>
    </w:p>
    <w:p w:rsidR="00EC2DC8" w:rsidRPr="00EC2DC8" w:rsidRDefault="00EC2DC8" w:rsidP="00EC2DC8">
      <w:pPr>
        <w:pStyle w:val="Default"/>
        <w:rPr>
          <w:sz w:val="22"/>
          <w:szCs w:val="22"/>
          <w:lang w:val="en-US"/>
        </w:rPr>
      </w:pPr>
      <w:r w:rsidRPr="00EC2DC8">
        <w:rPr>
          <w:sz w:val="22"/>
          <w:szCs w:val="22"/>
          <w:lang w:val="en-US"/>
        </w:rPr>
        <w:t xml:space="preserve">• Radars references </w:t>
      </w:r>
    </w:p>
    <w:p w:rsidR="00EC2DC8" w:rsidRPr="00EC2DC8" w:rsidRDefault="00EC2DC8" w:rsidP="00EC2DC8">
      <w:pPr>
        <w:pStyle w:val="Default"/>
        <w:rPr>
          <w:sz w:val="22"/>
          <w:szCs w:val="22"/>
          <w:lang w:val="en-US"/>
        </w:rPr>
      </w:pPr>
      <w:r w:rsidRPr="00EC2DC8">
        <w:rPr>
          <w:sz w:val="22"/>
          <w:szCs w:val="22"/>
          <w:lang w:val="en-US"/>
        </w:rPr>
        <w:t xml:space="preserve">• Clearing ranges </w:t>
      </w:r>
    </w:p>
    <w:p w:rsidR="00EC2DC8" w:rsidRPr="00EC2DC8" w:rsidRDefault="00EC2DC8" w:rsidP="00EC2DC8">
      <w:pPr>
        <w:pStyle w:val="Default"/>
        <w:rPr>
          <w:sz w:val="22"/>
          <w:szCs w:val="22"/>
          <w:lang w:val="en-US"/>
        </w:rPr>
      </w:pPr>
      <w:r w:rsidRPr="00EC2DC8">
        <w:rPr>
          <w:sz w:val="22"/>
          <w:szCs w:val="22"/>
          <w:lang w:val="en-US"/>
        </w:rPr>
        <w:t xml:space="preserve">• Dead ranges </w:t>
      </w:r>
    </w:p>
    <w:p w:rsidR="00EC2DC8" w:rsidRPr="00EC2DC8" w:rsidRDefault="00EC2DC8" w:rsidP="00EC2DC8">
      <w:pPr>
        <w:pStyle w:val="Default"/>
        <w:rPr>
          <w:sz w:val="22"/>
          <w:szCs w:val="22"/>
          <w:lang w:val="en-US"/>
        </w:rPr>
      </w:pPr>
    </w:p>
    <w:p w:rsidR="00EC2DC8" w:rsidRPr="00EC2DC8" w:rsidRDefault="00EC2DC8" w:rsidP="00EC2DC8">
      <w:pPr>
        <w:pStyle w:val="Default"/>
        <w:rPr>
          <w:sz w:val="21"/>
          <w:szCs w:val="21"/>
          <w:lang w:val="en-US"/>
        </w:rPr>
      </w:pPr>
      <w:r w:rsidRPr="00EC2DC8">
        <w:rPr>
          <w:b/>
          <w:bCs/>
          <w:sz w:val="21"/>
          <w:szCs w:val="21"/>
          <w:lang w:val="en-US"/>
        </w:rPr>
        <w:t xml:space="preserve">In Raster Chart Display System mode – </w:t>
      </w:r>
      <w:r w:rsidRPr="00EC2DC8">
        <w:rPr>
          <w:sz w:val="21"/>
          <w:szCs w:val="21"/>
          <w:lang w:val="en-US"/>
        </w:rPr>
        <w:t xml:space="preserve">The functions in the “Use Edit Chart Objects” assist in identifying radar conspicuous objects, coastlines, beacon, etc., to be displayed on the Chart radar This would provide a real time monitoring of the accuracy of the position sensor (e.g. Lines can be drawn around conspicuous objects such as prominent coast lines, isolated rocks, etc.) </w:t>
      </w:r>
    </w:p>
    <w:p w:rsidR="00EC2DC8" w:rsidRPr="00EC2DC8" w:rsidRDefault="00EC2DC8" w:rsidP="00EC2DC8">
      <w:pPr>
        <w:pStyle w:val="Default"/>
        <w:rPr>
          <w:sz w:val="22"/>
          <w:szCs w:val="22"/>
          <w:lang w:val="en-US"/>
        </w:rPr>
      </w:pPr>
      <w:r w:rsidRPr="00EC2DC8">
        <w:rPr>
          <w:b/>
          <w:bCs/>
          <w:sz w:val="22"/>
          <w:szCs w:val="22"/>
          <w:lang w:val="en-US"/>
        </w:rPr>
        <w:t xml:space="preserve">Radar overlays – </w:t>
      </w:r>
      <w:r w:rsidRPr="00EC2DC8">
        <w:rPr>
          <w:sz w:val="22"/>
          <w:szCs w:val="22"/>
          <w:lang w:val="en-US"/>
        </w:rPr>
        <w:t xml:space="preserve">Used when ENCs are available. </w:t>
      </w:r>
    </w:p>
    <w:p w:rsidR="00EC2DC8" w:rsidRPr="00EC2DC8" w:rsidRDefault="00EC2DC8" w:rsidP="00EC2DC8">
      <w:pPr>
        <w:pStyle w:val="Default"/>
        <w:rPr>
          <w:sz w:val="22"/>
          <w:szCs w:val="22"/>
          <w:lang w:val="en-US"/>
        </w:rPr>
      </w:pPr>
      <w:r w:rsidRPr="00EC2DC8">
        <w:rPr>
          <w:b/>
          <w:bCs/>
          <w:sz w:val="22"/>
          <w:szCs w:val="22"/>
          <w:lang w:val="en-US"/>
        </w:rPr>
        <w:t xml:space="preserve">PI’s - </w:t>
      </w:r>
      <w:r w:rsidRPr="00EC2DC8">
        <w:rPr>
          <w:sz w:val="22"/>
          <w:szCs w:val="22"/>
          <w:lang w:val="en-US"/>
        </w:rPr>
        <w:t xml:space="preserve">Determine values and reference points for PI’s considering the following criteria: </w:t>
      </w:r>
    </w:p>
    <w:p w:rsidR="00EC2DC8" w:rsidRPr="00EC2DC8" w:rsidRDefault="00EC2DC8" w:rsidP="00EC2DC8">
      <w:pPr>
        <w:pStyle w:val="Default"/>
        <w:rPr>
          <w:sz w:val="22"/>
          <w:szCs w:val="22"/>
          <w:lang w:val="en-US"/>
        </w:rPr>
      </w:pPr>
      <w:r w:rsidRPr="00EC2DC8">
        <w:rPr>
          <w:sz w:val="22"/>
          <w:szCs w:val="22"/>
          <w:lang w:val="en-US"/>
        </w:rPr>
        <w:t xml:space="preserve">• Safe and easy to identify </w:t>
      </w:r>
    </w:p>
    <w:p w:rsidR="00EC2DC8" w:rsidRPr="00EC2DC8" w:rsidRDefault="00EC2DC8" w:rsidP="00EC2DC8">
      <w:pPr>
        <w:pStyle w:val="Default"/>
        <w:rPr>
          <w:sz w:val="22"/>
          <w:szCs w:val="22"/>
          <w:lang w:val="en-US"/>
        </w:rPr>
      </w:pPr>
      <w:r w:rsidRPr="00EC2DC8">
        <w:rPr>
          <w:sz w:val="22"/>
          <w:szCs w:val="22"/>
          <w:lang w:val="en-US"/>
        </w:rPr>
        <w:t xml:space="preserve">• Radar conspicuous </w:t>
      </w:r>
    </w:p>
    <w:p w:rsidR="00EC2DC8" w:rsidRPr="00EC2DC8" w:rsidRDefault="00EC2DC8" w:rsidP="00EC2DC8">
      <w:pPr>
        <w:pStyle w:val="Default"/>
        <w:rPr>
          <w:sz w:val="22"/>
          <w:szCs w:val="22"/>
          <w:lang w:val="en-US"/>
        </w:rPr>
      </w:pPr>
      <w:r w:rsidRPr="00EC2DC8">
        <w:rPr>
          <w:sz w:val="22"/>
          <w:szCs w:val="22"/>
          <w:lang w:val="en-US"/>
        </w:rPr>
        <w:t xml:space="preserve">• Located outside the clutter field </w:t>
      </w:r>
    </w:p>
    <w:p w:rsidR="00EC2DC8" w:rsidRPr="00EC2DC8" w:rsidRDefault="00EC2DC8" w:rsidP="00EC2DC8">
      <w:pPr>
        <w:pStyle w:val="Default"/>
        <w:rPr>
          <w:sz w:val="22"/>
          <w:szCs w:val="22"/>
          <w:lang w:val="en-US"/>
        </w:rPr>
      </w:pPr>
      <w:r w:rsidRPr="00EC2DC8">
        <w:rPr>
          <w:sz w:val="22"/>
          <w:szCs w:val="22"/>
          <w:lang w:val="en-US"/>
        </w:rPr>
        <w:t xml:space="preserve">• Limited to a number sufficient for navigation </w:t>
      </w:r>
    </w:p>
    <w:p w:rsidR="00EC2DC8" w:rsidRPr="00EC2DC8" w:rsidRDefault="00EC2DC8" w:rsidP="00EC2DC8">
      <w:pPr>
        <w:pStyle w:val="Default"/>
        <w:rPr>
          <w:sz w:val="22"/>
          <w:szCs w:val="22"/>
          <w:lang w:val="en-US"/>
        </w:rPr>
      </w:pPr>
    </w:p>
    <w:p w:rsidR="00EC2DC8" w:rsidRDefault="00EC2DC8" w:rsidP="00EC2DC8">
      <w:pPr>
        <w:pStyle w:val="Default"/>
        <w:rPr>
          <w:sz w:val="22"/>
          <w:szCs w:val="22"/>
        </w:rPr>
      </w:pPr>
      <w:r w:rsidRPr="00EC2DC8">
        <w:rPr>
          <w:sz w:val="22"/>
          <w:szCs w:val="22"/>
          <w:lang w:val="en-US"/>
        </w:rPr>
        <w:t xml:space="preserve">The significant identified PI’s must be marked on the nautical charts. Alternatively, a separate list should be generated and made available to the navigating officers. </w:t>
      </w:r>
      <w:proofErr w:type="spellStart"/>
      <w:r>
        <w:rPr>
          <w:sz w:val="22"/>
          <w:szCs w:val="22"/>
        </w:rPr>
        <w:t>They</w:t>
      </w:r>
      <w:proofErr w:type="spellEnd"/>
      <w:r>
        <w:rPr>
          <w:sz w:val="22"/>
          <w:szCs w:val="22"/>
        </w:rPr>
        <w:t xml:space="preserve"> </w:t>
      </w:r>
      <w:proofErr w:type="spellStart"/>
      <w:r>
        <w:rPr>
          <w:sz w:val="22"/>
          <w:szCs w:val="22"/>
        </w:rPr>
        <w:t>must</w:t>
      </w:r>
      <w:proofErr w:type="spellEnd"/>
      <w:r>
        <w:rPr>
          <w:sz w:val="22"/>
          <w:szCs w:val="22"/>
        </w:rPr>
        <w:t xml:space="preserve"> </w:t>
      </w:r>
      <w:proofErr w:type="spellStart"/>
      <w:r>
        <w:rPr>
          <w:sz w:val="22"/>
          <w:szCs w:val="22"/>
        </w:rPr>
        <w:t>also</w:t>
      </w:r>
      <w:proofErr w:type="spellEnd"/>
      <w:r>
        <w:rPr>
          <w:sz w:val="22"/>
          <w:szCs w:val="22"/>
        </w:rPr>
        <w:t xml:space="preserve"> </w:t>
      </w:r>
      <w:proofErr w:type="spellStart"/>
      <w:r>
        <w:rPr>
          <w:sz w:val="22"/>
          <w:szCs w:val="22"/>
        </w:rPr>
        <w:t>be</w:t>
      </w:r>
      <w:proofErr w:type="spellEnd"/>
      <w:r>
        <w:rPr>
          <w:sz w:val="22"/>
          <w:szCs w:val="22"/>
        </w:rPr>
        <w:t xml:space="preserve"> </w:t>
      </w:r>
      <w:proofErr w:type="spellStart"/>
      <w:r>
        <w:rPr>
          <w:sz w:val="22"/>
          <w:szCs w:val="22"/>
        </w:rPr>
        <w:t>explained</w:t>
      </w:r>
      <w:proofErr w:type="spellEnd"/>
      <w:r>
        <w:rPr>
          <w:sz w:val="22"/>
          <w:szCs w:val="22"/>
        </w:rPr>
        <w:t xml:space="preserve"> </w:t>
      </w:r>
      <w:proofErr w:type="spellStart"/>
      <w:r>
        <w:rPr>
          <w:sz w:val="22"/>
          <w:szCs w:val="22"/>
        </w:rPr>
        <w:t>to</w:t>
      </w:r>
      <w:proofErr w:type="spellEnd"/>
      <w:r>
        <w:rPr>
          <w:sz w:val="22"/>
          <w:szCs w:val="22"/>
        </w:rPr>
        <w:t xml:space="preserve"> the Bridge Team. </w:t>
      </w:r>
    </w:p>
    <w:p w:rsidR="00EC2DC8" w:rsidRDefault="00EC2DC8" w:rsidP="00EC2DC8">
      <w:pPr>
        <w:pStyle w:val="Default"/>
        <w:rPr>
          <w:sz w:val="22"/>
          <w:szCs w:val="22"/>
        </w:rPr>
      </w:pPr>
    </w:p>
    <w:p w:rsidR="00EC2DC8" w:rsidRDefault="00EC2DC8" w:rsidP="00EC2DC8">
      <w:pPr>
        <w:pStyle w:val="Default"/>
        <w:rPr>
          <w:sz w:val="22"/>
          <w:szCs w:val="22"/>
        </w:rPr>
      </w:pPr>
      <w:r>
        <w:rPr>
          <w:noProof/>
          <w:sz w:val="22"/>
          <w:szCs w:val="22"/>
        </w:rPr>
        <w:lastRenderedPageBreak/>
        <w:drawing>
          <wp:inline distT="0" distB="0" distL="0" distR="0">
            <wp:extent cx="6120130" cy="4885161"/>
            <wp:effectExtent l="19050" t="0" r="0" b="0"/>
            <wp:docPr id="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6120130" cy="4885161"/>
                    </a:xfrm>
                    <a:prstGeom prst="rect">
                      <a:avLst/>
                    </a:prstGeom>
                    <a:noFill/>
                    <a:ln w="9525">
                      <a:noFill/>
                      <a:miter lim="800000"/>
                      <a:headEnd/>
                      <a:tailEnd/>
                    </a:ln>
                  </pic:spPr>
                </pic:pic>
              </a:graphicData>
            </a:graphic>
          </wp:inline>
        </w:drawing>
      </w:r>
    </w:p>
    <w:p w:rsidR="00EC2DC8" w:rsidRPr="00EC2DC8" w:rsidRDefault="00EC2DC8" w:rsidP="00EC2DC8">
      <w:pPr>
        <w:pStyle w:val="Default"/>
        <w:rPr>
          <w:sz w:val="22"/>
          <w:szCs w:val="22"/>
          <w:lang w:val="en-US"/>
        </w:rPr>
      </w:pPr>
    </w:p>
    <w:p w:rsidR="00EC2DC8" w:rsidRDefault="00EC2DC8" w:rsidP="00EC2DC8">
      <w:pPr>
        <w:pStyle w:val="Default"/>
        <w:rPr>
          <w:sz w:val="22"/>
          <w:szCs w:val="22"/>
          <w:lang w:val="en-US"/>
        </w:rPr>
      </w:pPr>
    </w:p>
    <w:p w:rsidR="00EC2DC8" w:rsidRPr="00EC2DC8" w:rsidRDefault="00EC2DC8" w:rsidP="00EC2DC8">
      <w:pPr>
        <w:autoSpaceDE w:val="0"/>
        <w:autoSpaceDN w:val="0"/>
        <w:adjustRightInd w:val="0"/>
        <w:spacing w:after="0" w:line="240" w:lineRule="auto"/>
        <w:rPr>
          <w:rFonts w:ascii="Symbol" w:hAnsi="Symbol"/>
          <w:sz w:val="24"/>
          <w:szCs w:val="24"/>
        </w:rPr>
      </w:pPr>
    </w:p>
    <w:p w:rsidR="00EC2DC8" w:rsidRDefault="00EC2DC8" w:rsidP="00EC2DC8">
      <w:pPr>
        <w:autoSpaceDE w:val="0"/>
        <w:autoSpaceDN w:val="0"/>
        <w:adjustRightInd w:val="0"/>
        <w:spacing w:after="0" w:line="240" w:lineRule="auto"/>
        <w:rPr>
          <w:rFonts w:ascii="Calibri" w:hAnsi="Calibri" w:cs="Calibri"/>
          <w:color w:val="000000"/>
          <w:lang w:val="en-US"/>
        </w:rPr>
      </w:pPr>
      <w:r w:rsidRPr="00EC2DC8">
        <w:rPr>
          <w:rFonts w:ascii="Symbol" w:hAnsi="Symbol"/>
          <w:color w:val="000000"/>
        </w:rPr>
        <w:t></w:t>
      </w:r>
      <w:r w:rsidRPr="00EC2DC8">
        <w:rPr>
          <w:rFonts w:ascii="Calibri" w:hAnsi="Calibri" w:cs="Calibri"/>
          <w:b/>
          <w:bCs/>
          <w:color w:val="000000"/>
          <w:lang w:val="en-US"/>
        </w:rPr>
        <w:t xml:space="preserve">WOL/Dead Range </w:t>
      </w:r>
      <w:r w:rsidRPr="00EC2DC8">
        <w:rPr>
          <w:rFonts w:ascii="Calibri" w:hAnsi="Calibri" w:cs="Calibri"/>
          <w:color w:val="000000"/>
          <w:lang w:val="en-US"/>
        </w:rPr>
        <w:t xml:space="preserve">- where the chart scale will permit it (e.g. restricted and enclosed water) WOL must be marked allowing cross methods of Altering Course (A/C) control. </w:t>
      </w:r>
    </w:p>
    <w:p w:rsidR="00EC2DC8" w:rsidRDefault="00EC2DC8" w:rsidP="00EC2DC8">
      <w:pPr>
        <w:autoSpaceDE w:val="0"/>
        <w:autoSpaceDN w:val="0"/>
        <w:adjustRightInd w:val="0"/>
        <w:spacing w:after="0" w:line="240" w:lineRule="auto"/>
        <w:rPr>
          <w:rFonts w:ascii="Calibri" w:hAnsi="Calibri" w:cs="Calibri"/>
          <w:color w:val="000000"/>
          <w:lang w:val="en-US"/>
        </w:rPr>
      </w:pPr>
    </w:p>
    <w:p w:rsidR="00EC2DC8" w:rsidRDefault="00EC2DC8" w:rsidP="00EC2DC8">
      <w:pPr>
        <w:autoSpaceDE w:val="0"/>
        <w:autoSpaceDN w:val="0"/>
        <w:adjustRightInd w:val="0"/>
        <w:spacing w:after="0" w:line="240" w:lineRule="auto"/>
        <w:rPr>
          <w:rFonts w:ascii="Calibri" w:hAnsi="Calibri" w:cs="Calibri"/>
          <w:color w:val="000000"/>
          <w:lang w:val="en-US"/>
        </w:rPr>
      </w:pPr>
      <w:r>
        <w:rPr>
          <w:rFonts w:ascii="Calibri" w:hAnsi="Calibri" w:cs="Calibri"/>
          <w:noProof/>
          <w:color w:val="000000"/>
        </w:rPr>
        <w:drawing>
          <wp:inline distT="0" distB="0" distL="0" distR="0">
            <wp:extent cx="4514850" cy="2076450"/>
            <wp:effectExtent l="19050" t="0" r="0" b="0"/>
            <wp:docPr id="10"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4514850" cy="2076450"/>
                    </a:xfrm>
                    <a:prstGeom prst="rect">
                      <a:avLst/>
                    </a:prstGeom>
                    <a:noFill/>
                    <a:ln w="9525">
                      <a:noFill/>
                      <a:miter lim="800000"/>
                      <a:headEnd/>
                      <a:tailEnd/>
                    </a:ln>
                  </pic:spPr>
                </pic:pic>
              </a:graphicData>
            </a:graphic>
          </wp:inline>
        </w:drawing>
      </w:r>
    </w:p>
    <w:p w:rsidR="00EC2DC8" w:rsidRDefault="00EC2DC8" w:rsidP="00EC2DC8">
      <w:pPr>
        <w:autoSpaceDE w:val="0"/>
        <w:autoSpaceDN w:val="0"/>
        <w:adjustRightInd w:val="0"/>
        <w:spacing w:after="0" w:line="240" w:lineRule="auto"/>
        <w:rPr>
          <w:rFonts w:ascii="Calibri" w:hAnsi="Calibri" w:cs="Calibri"/>
          <w:color w:val="000000"/>
          <w:lang w:val="en-US"/>
        </w:rPr>
      </w:pPr>
    </w:p>
    <w:p w:rsidR="00EC2DC8" w:rsidRDefault="00EC2DC8" w:rsidP="00EC2DC8">
      <w:pPr>
        <w:autoSpaceDE w:val="0"/>
        <w:autoSpaceDN w:val="0"/>
        <w:adjustRightInd w:val="0"/>
        <w:spacing w:after="0" w:line="240" w:lineRule="auto"/>
        <w:rPr>
          <w:rFonts w:ascii="Calibri" w:hAnsi="Calibri" w:cs="Calibri"/>
          <w:color w:val="000000"/>
          <w:lang w:val="en-US"/>
        </w:rPr>
      </w:pPr>
    </w:p>
    <w:p w:rsidR="00EC2DC8" w:rsidRDefault="00EC2DC8" w:rsidP="00EC2DC8">
      <w:pPr>
        <w:autoSpaceDE w:val="0"/>
        <w:autoSpaceDN w:val="0"/>
        <w:adjustRightInd w:val="0"/>
        <w:spacing w:after="0" w:line="240" w:lineRule="auto"/>
        <w:rPr>
          <w:rFonts w:ascii="Calibri" w:hAnsi="Calibri" w:cs="Calibri"/>
          <w:color w:val="000000"/>
          <w:lang w:val="en-US"/>
        </w:rPr>
      </w:pPr>
    </w:p>
    <w:p w:rsidR="00EC2DC8" w:rsidRDefault="00EC2DC8" w:rsidP="00EC2DC8">
      <w:pPr>
        <w:autoSpaceDE w:val="0"/>
        <w:autoSpaceDN w:val="0"/>
        <w:adjustRightInd w:val="0"/>
        <w:spacing w:after="0" w:line="240" w:lineRule="auto"/>
        <w:rPr>
          <w:rFonts w:ascii="Calibri" w:hAnsi="Calibri" w:cs="Calibri"/>
          <w:color w:val="000000"/>
          <w:lang w:val="en-US"/>
        </w:rPr>
      </w:pPr>
    </w:p>
    <w:p w:rsidR="00EC2DC8" w:rsidRDefault="00EC2DC8" w:rsidP="00EC2DC8">
      <w:pPr>
        <w:autoSpaceDE w:val="0"/>
        <w:autoSpaceDN w:val="0"/>
        <w:adjustRightInd w:val="0"/>
        <w:spacing w:after="0" w:line="240" w:lineRule="auto"/>
        <w:rPr>
          <w:rFonts w:ascii="Calibri" w:hAnsi="Calibri" w:cs="Calibri"/>
          <w:color w:val="000000"/>
          <w:lang w:val="en-US"/>
        </w:rPr>
      </w:pPr>
    </w:p>
    <w:p w:rsidR="00EC2DC8" w:rsidRDefault="00EC2DC8" w:rsidP="00EC2DC8">
      <w:pPr>
        <w:autoSpaceDE w:val="0"/>
        <w:autoSpaceDN w:val="0"/>
        <w:adjustRightInd w:val="0"/>
        <w:spacing w:after="0" w:line="240" w:lineRule="auto"/>
        <w:rPr>
          <w:rFonts w:ascii="Calibri" w:hAnsi="Calibri" w:cs="Calibri"/>
          <w:color w:val="000000"/>
          <w:lang w:val="en-US"/>
        </w:rPr>
      </w:pPr>
    </w:p>
    <w:p w:rsidR="00EC2DC8" w:rsidRDefault="00EC2DC8" w:rsidP="00EC2DC8">
      <w:pPr>
        <w:autoSpaceDE w:val="0"/>
        <w:autoSpaceDN w:val="0"/>
        <w:adjustRightInd w:val="0"/>
        <w:spacing w:after="0" w:line="240" w:lineRule="auto"/>
        <w:rPr>
          <w:rFonts w:ascii="Calibri" w:hAnsi="Calibri" w:cs="Calibri"/>
          <w:color w:val="000000"/>
          <w:lang w:val="en-US"/>
        </w:rPr>
      </w:pPr>
      <w:r>
        <w:rPr>
          <w:rFonts w:ascii="Calibri" w:hAnsi="Calibri" w:cs="Calibri"/>
          <w:noProof/>
          <w:color w:val="000000"/>
        </w:rPr>
        <w:lastRenderedPageBreak/>
        <w:drawing>
          <wp:inline distT="0" distB="0" distL="0" distR="0">
            <wp:extent cx="6120130" cy="5130753"/>
            <wp:effectExtent l="19050" t="0" r="0" b="0"/>
            <wp:docPr id="11"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6120130" cy="5130753"/>
                    </a:xfrm>
                    <a:prstGeom prst="rect">
                      <a:avLst/>
                    </a:prstGeom>
                    <a:noFill/>
                    <a:ln w="9525">
                      <a:noFill/>
                      <a:miter lim="800000"/>
                      <a:headEnd/>
                      <a:tailEnd/>
                    </a:ln>
                  </pic:spPr>
                </pic:pic>
              </a:graphicData>
            </a:graphic>
          </wp:inline>
        </w:drawing>
      </w:r>
    </w:p>
    <w:p w:rsidR="00EC2DC8" w:rsidRDefault="00EC2DC8" w:rsidP="00EC2DC8">
      <w:pPr>
        <w:autoSpaceDE w:val="0"/>
        <w:autoSpaceDN w:val="0"/>
        <w:adjustRightInd w:val="0"/>
        <w:spacing w:after="0" w:line="240" w:lineRule="auto"/>
        <w:rPr>
          <w:rFonts w:ascii="Calibri" w:hAnsi="Calibri" w:cs="Calibri"/>
          <w:color w:val="000000"/>
          <w:lang w:val="en-US"/>
        </w:rPr>
      </w:pPr>
    </w:p>
    <w:p w:rsidR="00EC2DC8" w:rsidRPr="00EC2DC8" w:rsidRDefault="00EC2DC8" w:rsidP="00EC2DC8">
      <w:pPr>
        <w:pStyle w:val="Default"/>
        <w:rPr>
          <w:sz w:val="22"/>
          <w:szCs w:val="22"/>
          <w:lang w:val="en-US"/>
        </w:rPr>
      </w:pPr>
      <w:r w:rsidRPr="00EC2DC8">
        <w:rPr>
          <w:b/>
          <w:bCs/>
          <w:sz w:val="22"/>
          <w:szCs w:val="22"/>
          <w:lang w:val="en-US"/>
        </w:rPr>
        <w:t xml:space="preserve">Support Portfolio and Voyage Plan Overview </w:t>
      </w:r>
    </w:p>
    <w:p w:rsidR="00EC2DC8" w:rsidRPr="00EC2DC8" w:rsidRDefault="00EC2DC8" w:rsidP="00EC2DC8">
      <w:pPr>
        <w:pStyle w:val="Default"/>
        <w:rPr>
          <w:sz w:val="23"/>
          <w:szCs w:val="23"/>
          <w:lang w:val="en-US"/>
        </w:rPr>
      </w:pPr>
      <w:r w:rsidRPr="00EC2DC8">
        <w:rPr>
          <w:sz w:val="23"/>
          <w:szCs w:val="23"/>
          <w:lang w:val="en-US"/>
        </w:rPr>
        <w:t xml:space="preserve">IMO Resolution A.893 (21), Guidelines for Voyage Planning, section 3.3 states, “The details of the voyage or Voyage Plan should be clearly marked and recorded, as appropriate, on charts and in a Voyage Plan notebook (e.g. WP note or Paper chart Voyage form).” </w:t>
      </w:r>
    </w:p>
    <w:p w:rsidR="00134521" w:rsidRPr="00134521" w:rsidRDefault="00EC2DC8" w:rsidP="00134521">
      <w:pPr>
        <w:pStyle w:val="Default"/>
        <w:rPr>
          <w:sz w:val="23"/>
          <w:szCs w:val="23"/>
          <w:lang w:val="en-US"/>
        </w:rPr>
      </w:pPr>
      <w:r w:rsidRPr="00EC2DC8">
        <w:rPr>
          <w:sz w:val="23"/>
          <w:szCs w:val="23"/>
          <w:lang w:val="en-US"/>
        </w:rPr>
        <w:t xml:space="preserve">As a general rule, an effort not to duplicate information should be made when presenting the Voyage Plan. </w:t>
      </w:r>
      <w:r w:rsidRPr="00134521">
        <w:rPr>
          <w:sz w:val="23"/>
          <w:szCs w:val="23"/>
          <w:lang w:val="en-US"/>
        </w:rPr>
        <w:t xml:space="preserve">The available features in the system </w:t>
      </w:r>
      <w:r w:rsidR="00134521" w:rsidRPr="00134521">
        <w:rPr>
          <w:sz w:val="23"/>
          <w:szCs w:val="23"/>
          <w:lang w:val="en-US"/>
        </w:rPr>
        <w:t xml:space="preserve">should be used to their maximum advantage ensuring that the integrity of displayed information is not compromised. It is recognized that the differences in equipment, their availability and limitations, level of bridge integration, and layout within the ships of the Companies may not allow the INS to be used to its full potential. </w:t>
      </w:r>
    </w:p>
    <w:p w:rsidR="00134521" w:rsidRPr="00134521" w:rsidRDefault="00134521" w:rsidP="00134521">
      <w:pPr>
        <w:pStyle w:val="Default"/>
        <w:rPr>
          <w:sz w:val="23"/>
          <w:szCs w:val="23"/>
          <w:lang w:val="en-US"/>
        </w:rPr>
      </w:pPr>
      <w:r w:rsidRPr="00134521">
        <w:rPr>
          <w:sz w:val="23"/>
          <w:szCs w:val="23"/>
          <w:lang w:val="en-US"/>
        </w:rPr>
        <w:t xml:space="preserve">Practical considerations should be kept in mind when entering information in an ECDIS using Track Notes, Waypoint Notes and/or Edit User Chart Object functions. Voyage and port notes (Appendix E) may be used to display information such as narratives, contingencies, commit points, explanations about areas of poor or undefined datum or cautionary areas, squat, etc. </w:t>
      </w:r>
    </w:p>
    <w:p w:rsidR="00134521" w:rsidRPr="00134521" w:rsidRDefault="00134521" w:rsidP="00134521">
      <w:pPr>
        <w:pStyle w:val="Default"/>
        <w:rPr>
          <w:sz w:val="23"/>
          <w:szCs w:val="23"/>
          <w:lang w:val="en-US"/>
        </w:rPr>
      </w:pPr>
      <w:r w:rsidRPr="00134521">
        <w:rPr>
          <w:sz w:val="23"/>
          <w:szCs w:val="23"/>
          <w:lang w:val="en-US"/>
        </w:rPr>
        <w:t xml:space="preserve">All the Voyage Plan supportive information shall be included in the Support Portfolio. During the Voyage Overview Meeting, a mental model of the planned voyage must be shared with all the Bridge Teams and any other officers that the Master may consider appropriate (e.g. Chief Eng., Environmental Officer, Security Officer). This must take place after the Voyage Plan is completed, but prior to execution. </w:t>
      </w:r>
    </w:p>
    <w:p w:rsidR="00EC2DC8" w:rsidRPr="00EC2DC8" w:rsidRDefault="00134521" w:rsidP="00134521">
      <w:pPr>
        <w:autoSpaceDE w:val="0"/>
        <w:autoSpaceDN w:val="0"/>
        <w:adjustRightInd w:val="0"/>
        <w:spacing w:after="0" w:line="240" w:lineRule="auto"/>
        <w:rPr>
          <w:rFonts w:ascii="Calibri" w:hAnsi="Calibri" w:cs="Calibri"/>
          <w:color w:val="000000"/>
          <w:lang w:val="en-US"/>
        </w:rPr>
      </w:pPr>
      <w:r w:rsidRPr="00134521">
        <w:rPr>
          <w:sz w:val="23"/>
          <w:szCs w:val="23"/>
          <w:lang w:val="en-US"/>
        </w:rPr>
        <w:t>The Master must approve each Voyage Plan prior to the commencement of the voyage. The Master and Voyage Planning Officer shall countersign the ECDIS track printouts and the WP notes (Appendix I) or, if not fitted with ECDIS, a Voyage Plan form shall be prepared for formal accep</w:t>
      </w:r>
      <w:r w:rsidR="008A7C25">
        <w:rPr>
          <w:sz w:val="23"/>
          <w:szCs w:val="23"/>
          <w:lang w:val="en-US"/>
        </w:rPr>
        <w:t>t.</w:t>
      </w:r>
    </w:p>
    <w:p w:rsidR="00134521" w:rsidRDefault="00EC2DC8" w:rsidP="00EC2DC8">
      <w:pPr>
        <w:pStyle w:val="Default"/>
        <w:rPr>
          <w:sz w:val="22"/>
          <w:szCs w:val="22"/>
          <w:lang w:val="en-US"/>
        </w:rPr>
      </w:pPr>
      <w:r w:rsidRPr="00EC2DC8">
        <w:rPr>
          <w:sz w:val="22"/>
          <w:szCs w:val="22"/>
          <w:lang w:val="en-US"/>
        </w:rPr>
        <w:lastRenderedPageBreak/>
        <w:t xml:space="preserve"> </w:t>
      </w:r>
    </w:p>
    <w:p w:rsidR="00134521" w:rsidRDefault="00134521" w:rsidP="00EC2DC8">
      <w:pPr>
        <w:pStyle w:val="Default"/>
        <w:rPr>
          <w:sz w:val="22"/>
          <w:szCs w:val="22"/>
          <w:lang w:val="en-US"/>
        </w:rPr>
      </w:pPr>
    </w:p>
    <w:p w:rsidR="00134521" w:rsidRDefault="00134521" w:rsidP="00EC2DC8">
      <w:pPr>
        <w:pStyle w:val="Default"/>
        <w:rPr>
          <w:sz w:val="22"/>
          <w:szCs w:val="22"/>
          <w:lang w:val="en-US"/>
        </w:rPr>
      </w:pPr>
    </w:p>
    <w:p w:rsidR="00134521" w:rsidRDefault="00134521" w:rsidP="00EC2DC8">
      <w:pPr>
        <w:pStyle w:val="Default"/>
        <w:rPr>
          <w:sz w:val="22"/>
          <w:szCs w:val="22"/>
          <w:lang w:val="en-US"/>
        </w:rPr>
      </w:pPr>
    </w:p>
    <w:p w:rsidR="00134521" w:rsidRDefault="00134521" w:rsidP="00EC2DC8">
      <w:pPr>
        <w:pStyle w:val="Default"/>
        <w:rPr>
          <w:sz w:val="22"/>
          <w:szCs w:val="22"/>
          <w:lang w:val="en-US"/>
        </w:rPr>
      </w:pPr>
    </w:p>
    <w:p w:rsidR="00134521" w:rsidRDefault="00134521" w:rsidP="00EC2DC8">
      <w:pPr>
        <w:pStyle w:val="Default"/>
        <w:rPr>
          <w:sz w:val="22"/>
          <w:szCs w:val="22"/>
          <w:lang w:val="en-US"/>
        </w:rPr>
      </w:pPr>
    </w:p>
    <w:p w:rsidR="00134521" w:rsidRDefault="00134521" w:rsidP="00EC2DC8">
      <w:pPr>
        <w:pStyle w:val="Default"/>
        <w:rPr>
          <w:sz w:val="22"/>
          <w:szCs w:val="22"/>
          <w:lang w:val="en-US"/>
        </w:rPr>
      </w:pPr>
    </w:p>
    <w:p w:rsidR="00134521" w:rsidRDefault="00134521" w:rsidP="00EC2DC8">
      <w:pPr>
        <w:pStyle w:val="Default"/>
        <w:rPr>
          <w:sz w:val="22"/>
          <w:szCs w:val="22"/>
          <w:lang w:val="en-US"/>
        </w:rPr>
      </w:pPr>
    </w:p>
    <w:p w:rsidR="00134521" w:rsidRDefault="00134521" w:rsidP="00EC2DC8">
      <w:pPr>
        <w:pStyle w:val="Default"/>
        <w:rPr>
          <w:sz w:val="22"/>
          <w:szCs w:val="22"/>
          <w:lang w:val="en-US"/>
        </w:rPr>
      </w:pPr>
    </w:p>
    <w:p w:rsidR="00134521" w:rsidRDefault="00134521" w:rsidP="00EC2DC8">
      <w:pPr>
        <w:pStyle w:val="Default"/>
        <w:rPr>
          <w:sz w:val="22"/>
          <w:szCs w:val="22"/>
          <w:lang w:val="en-US"/>
        </w:rPr>
      </w:pPr>
    </w:p>
    <w:p w:rsidR="00134521" w:rsidRDefault="00134521" w:rsidP="00EC2DC8">
      <w:pPr>
        <w:pStyle w:val="Default"/>
        <w:rPr>
          <w:sz w:val="22"/>
          <w:szCs w:val="22"/>
          <w:lang w:val="en-US"/>
        </w:rPr>
      </w:pPr>
    </w:p>
    <w:p w:rsidR="00134521" w:rsidRDefault="00134521" w:rsidP="00EC2DC8">
      <w:pPr>
        <w:pStyle w:val="Default"/>
        <w:rPr>
          <w:sz w:val="22"/>
          <w:szCs w:val="22"/>
          <w:lang w:val="en-US"/>
        </w:rPr>
      </w:pPr>
    </w:p>
    <w:p w:rsidR="00134521" w:rsidRDefault="00134521" w:rsidP="00EC2DC8">
      <w:pPr>
        <w:pStyle w:val="Default"/>
        <w:rPr>
          <w:sz w:val="22"/>
          <w:szCs w:val="22"/>
          <w:lang w:val="en-US"/>
        </w:rPr>
      </w:pPr>
    </w:p>
    <w:p w:rsidR="00134521" w:rsidRDefault="00134521" w:rsidP="00EC2DC8">
      <w:pPr>
        <w:pStyle w:val="Default"/>
        <w:rPr>
          <w:sz w:val="22"/>
          <w:szCs w:val="22"/>
          <w:lang w:val="en-US"/>
        </w:rPr>
      </w:pPr>
    </w:p>
    <w:p w:rsidR="00134521" w:rsidRDefault="00134521" w:rsidP="00EC2DC8">
      <w:pPr>
        <w:pStyle w:val="Default"/>
        <w:rPr>
          <w:sz w:val="22"/>
          <w:szCs w:val="22"/>
          <w:lang w:val="en-US"/>
        </w:rPr>
      </w:pPr>
    </w:p>
    <w:p w:rsidR="00134521" w:rsidRDefault="00134521" w:rsidP="00EC2DC8">
      <w:pPr>
        <w:pStyle w:val="Default"/>
        <w:rPr>
          <w:sz w:val="22"/>
          <w:szCs w:val="22"/>
          <w:lang w:val="en-US"/>
        </w:rPr>
      </w:pPr>
    </w:p>
    <w:p w:rsidR="00134521" w:rsidRDefault="00134521" w:rsidP="00EC2DC8">
      <w:pPr>
        <w:pStyle w:val="Default"/>
        <w:rPr>
          <w:sz w:val="22"/>
          <w:szCs w:val="22"/>
          <w:lang w:val="en-US"/>
        </w:rPr>
      </w:pPr>
    </w:p>
    <w:p w:rsidR="00134521" w:rsidRDefault="00134521" w:rsidP="00EC2DC8">
      <w:pPr>
        <w:pStyle w:val="Default"/>
        <w:rPr>
          <w:sz w:val="22"/>
          <w:szCs w:val="22"/>
          <w:lang w:val="en-US"/>
        </w:rPr>
      </w:pPr>
    </w:p>
    <w:p w:rsidR="00134521" w:rsidRPr="0090391E" w:rsidRDefault="00134521" w:rsidP="00EC2DC8">
      <w:pPr>
        <w:pStyle w:val="Default"/>
        <w:rPr>
          <w:b/>
          <w:bCs/>
          <w:sz w:val="44"/>
          <w:szCs w:val="44"/>
          <w:lang w:val="en-US"/>
        </w:rPr>
      </w:pPr>
      <w:r w:rsidRPr="0090391E">
        <w:rPr>
          <w:b/>
          <w:bCs/>
          <w:sz w:val="44"/>
          <w:szCs w:val="44"/>
          <w:lang w:val="en-US"/>
        </w:rPr>
        <w:t>Execution and Monitoring Elements Narrative</w:t>
      </w:r>
    </w:p>
    <w:p w:rsidR="00134521" w:rsidRPr="0090391E" w:rsidRDefault="00134521" w:rsidP="00EC2DC8">
      <w:pPr>
        <w:pStyle w:val="Default"/>
        <w:rPr>
          <w:b/>
          <w:bCs/>
          <w:sz w:val="44"/>
          <w:szCs w:val="44"/>
          <w:lang w:val="en-US"/>
        </w:rPr>
      </w:pPr>
    </w:p>
    <w:p w:rsidR="00134521" w:rsidRPr="0090391E" w:rsidRDefault="00134521" w:rsidP="00EC2DC8">
      <w:pPr>
        <w:pStyle w:val="Default"/>
        <w:rPr>
          <w:b/>
          <w:bCs/>
          <w:sz w:val="44"/>
          <w:szCs w:val="44"/>
          <w:lang w:val="en-US"/>
        </w:rPr>
      </w:pPr>
    </w:p>
    <w:p w:rsidR="00134521" w:rsidRPr="0090391E" w:rsidRDefault="00134521" w:rsidP="00EC2DC8">
      <w:pPr>
        <w:pStyle w:val="Default"/>
        <w:rPr>
          <w:b/>
          <w:bCs/>
          <w:sz w:val="44"/>
          <w:szCs w:val="44"/>
          <w:lang w:val="en-US"/>
        </w:rPr>
      </w:pPr>
    </w:p>
    <w:p w:rsidR="00134521" w:rsidRPr="0090391E" w:rsidRDefault="00134521" w:rsidP="00EC2DC8">
      <w:pPr>
        <w:pStyle w:val="Default"/>
        <w:rPr>
          <w:b/>
          <w:bCs/>
          <w:sz w:val="44"/>
          <w:szCs w:val="44"/>
          <w:lang w:val="en-US"/>
        </w:rPr>
      </w:pPr>
    </w:p>
    <w:p w:rsidR="00134521" w:rsidRPr="0090391E" w:rsidRDefault="00134521" w:rsidP="00EC2DC8">
      <w:pPr>
        <w:pStyle w:val="Default"/>
        <w:rPr>
          <w:b/>
          <w:bCs/>
          <w:sz w:val="44"/>
          <w:szCs w:val="44"/>
          <w:lang w:val="en-US"/>
        </w:rPr>
      </w:pPr>
    </w:p>
    <w:p w:rsidR="00134521" w:rsidRPr="0090391E" w:rsidRDefault="00134521" w:rsidP="00EC2DC8">
      <w:pPr>
        <w:pStyle w:val="Default"/>
        <w:rPr>
          <w:b/>
          <w:bCs/>
          <w:sz w:val="44"/>
          <w:szCs w:val="44"/>
          <w:lang w:val="en-US"/>
        </w:rPr>
      </w:pPr>
    </w:p>
    <w:p w:rsidR="00134521" w:rsidRPr="0090391E" w:rsidRDefault="00134521" w:rsidP="00EC2DC8">
      <w:pPr>
        <w:pStyle w:val="Default"/>
        <w:rPr>
          <w:b/>
          <w:bCs/>
          <w:sz w:val="44"/>
          <w:szCs w:val="44"/>
          <w:lang w:val="en-US"/>
        </w:rPr>
      </w:pPr>
    </w:p>
    <w:p w:rsidR="00134521" w:rsidRPr="0090391E" w:rsidRDefault="00134521" w:rsidP="00EC2DC8">
      <w:pPr>
        <w:pStyle w:val="Default"/>
        <w:rPr>
          <w:b/>
          <w:bCs/>
          <w:sz w:val="44"/>
          <w:szCs w:val="44"/>
          <w:lang w:val="en-US"/>
        </w:rPr>
      </w:pPr>
    </w:p>
    <w:p w:rsidR="00134521" w:rsidRPr="0090391E" w:rsidRDefault="00134521" w:rsidP="00EC2DC8">
      <w:pPr>
        <w:pStyle w:val="Default"/>
        <w:rPr>
          <w:b/>
          <w:bCs/>
          <w:sz w:val="44"/>
          <w:szCs w:val="44"/>
          <w:lang w:val="en-US"/>
        </w:rPr>
      </w:pPr>
    </w:p>
    <w:p w:rsidR="00134521" w:rsidRPr="0090391E" w:rsidRDefault="00134521" w:rsidP="00EC2DC8">
      <w:pPr>
        <w:pStyle w:val="Default"/>
        <w:rPr>
          <w:b/>
          <w:bCs/>
          <w:sz w:val="44"/>
          <w:szCs w:val="44"/>
          <w:lang w:val="en-US"/>
        </w:rPr>
      </w:pPr>
    </w:p>
    <w:p w:rsidR="00134521" w:rsidRPr="0090391E" w:rsidRDefault="00134521" w:rsidP="00EC2DC8">
      <w:pPr>
        <w:pStyle w:val="Default"/>
        <w:rPr>
          <w:b/>
          <w:bCs/>
          <w:sz w:val="44"/>
          <w:szCs w:val="44"/>
          <w:lang w:val="en-US"/>
        </w:rPr>
      </w:pPr>
    </w:p>
    <w:p w:rsidR="00134521" w:rsidRPr="0090391E" w:rsidRDefault="00134521" w:rsidP="00EC2DC8">
      <w:pPr>
        <w:pStyle w:val="Default"/>
        <w:rPr>
          <w:b/>
          <w:bCs/>
          <w:sz w:val="44"/>
          <w:szCs w:val="44"/>
          <w:lang w:val="en-US"/>
        </w:rPr>
      </w:pPr>
    </w:p>
    <w:p w:rsidR="00134521" w:rsidRPr="0090391E" w:rsidRDefault="00134521" w:rsidP="00EC2DC8">
      <w:pPr>
        <w:pStyle w:val="Default"/>
        <w:rPr>
          <w:b/>
          <w:bCs/>
          <w:sz w:val="44"/>
          <w:szCs w:val="44"/>
          <w:lang w:val="en-US"/>
        </w:rPr>
      </w:pPr>
    </w:p>
    <w:p w:rsidR="00134521" w:rsidRDefault="00134521" w:rsidP="00EC2DC8">
      <w:pPr>
        <w:pStyle w:val="Default"/>
        <w:rPr>
          <w:b/>
          <w:bCs/>
          <w:sz w:val="44"/>
          <w:szCs w:val="44"/>
          <w:lang w:val="en-US"/>
        </w:rPr>
      </w:pPr>
    </w:p>
    <w:p w:rsidR="008A7C25" w:rsidRPr="0090391E" w:rsidRDefault="008A7C25" w:rsidP="00EC2DC8">
      <w:pPr>
        <w:pStyle w:val="Default"/>
        <w:rPr>
          <w:b/>
          <w:bCs/>
          <w:sz w:val="44"/>
          <w:szCs w:val="44"/>
          <w:lang w:val="en-US"/>
        </w:rPr>
      </w:pPr>
    </w:p>
    <w:p w:rsidR="00134521" w:rsidRPr="0090391E" w:rsidRDefault="00134521" w:rsidP="00EC2DC8">
      <w:pPr>
        <w:pStyle w:val="Default"/>
        <w:rPr>
          <w:b/>
          <w:bCs/>
          <w:sz w:val="44"/>
          <w:szCs w:val="44"/>
          <w:lang w:val="en-US"/>
        </w:rPr>
      </w:pPr>
    </w:p>
    <w:p w:rsidR="00134521" w:rsidRPr="0090391E" w:rsidRDefault="00134521" w:rsidP="00EC2DC8">
      <w:pPr>
        <w:pStyle w:val="Default"/>
        <w:rPr>
          <w:b/>
          <w:bCs/>
          <w:sz w:val="44"/>
          <w:szCs w:val="44"/>
          <w:lang w:val="en-US"/>
        </w:rPr>
      </w:pPr>
    </w:p>
    <w:p w:rsidR="00134521" w:rsidRPr="00134521" w:rsidRDefault="00134521" w:rsidP="00134521">
      <w:pPr>
        <w:pStyle w:val="Default"/>
        <w:rPr>
          <w:sz w:val="22"/>
          <w:szCs w:val="22"/>
          <w:lang w:val="en-US"/>
        </w:rPr>
      </w:pPr>
      <w:r w:rsidRPr="00134521">
        <w:rPr>
          <w:b/>
          <w:bCs/>
          <w:sz w:val="22"/>
          <w:szCs w:val="22"/>
          <w:lang w:val="en-US"/>
        </w:rPr>
        <w:t xml:space="preserve">Execution and Monitoring </w:t>
      </w:r>
    </w:p>
    <w:p w:rsidR="00134521" w:rsidRPr="00134521" w:rsidRDefault="00134521" w:rsidP="00134521">
      <w:pPr>
        <w:pStyle w:val="Default"/>
        <w:rPr>
          <w:sz w:val="22"/>
          <w:szCs w:val="22"/>
          <w:lang w:val="en-US"/>
        </w:rPr>
      </w:pPr>
      <w:r w:rsidRPr="00134521">
        <w:rPr>
          <w:sz w:val="22"/>
          <w:szCs w:val="22"/>
          <w:lang w:val="en-US"/>
        </w:rPr>
        <w:t xml:space="preserve">The Execution and the Monitoring phases will be implemented by following the Bridge Resource Management Manual, using all navigational means available on the bridge. The watch keeping officer shall know the ship’s operation, bridge equipment and limitations of that equipment. </w:t>
      </w:r>
    </w:p>
    <w:p w:rsidR="00134521" w:rsidRDefault="00134521" w:rsidP="00EC2DC8">
      <w:pPr>
        <w:pStyle w:val="Default"/>
        <w:rPr>
          <w:sz w:val="22"/>
          <w:szCs w:val="22"/>
          <w:lang w:val="en-US"/>
        </w:rPr>
      </w:pPr>
    </w:p>
    <w:p w:rsidR="00134521" w:rsidRPr="00134521" w:rsidRDefault="00134521" w:rsidP="00134521">
      <w:pPr>
        <w:pStyle w:val="Default"/>
        <w:rPr>
          <w:sz w:val="22"/>
          <w:szCs w:val="22"/>
          <w:lang w:val="en-US"/>
        </w:rPr>
      </w:pPr>
      <w:r w:rsidRPr="00134521">
        <w:rPr>
          <w:b/>
          <w:bCs/>
          <w:sz w:val="22"/>
          <w:szCs w:val="22"/>
          <w:lang w:val="en-US"/>
        </w:rPr>
        <w:t xml:space="preserve">Course Alteration </w:t>
      </w:r>
    </w:p>
    <w:p w:rsidR="00134521" w:rsidRPr="00134521" w:rsidRDefault="00134521" w:rsidP="00134521">
      <w:pPr>
        <w:pStyle w:val="Default"/>
        <w:rPr>
          <w:sz w:val="22"/>
          <w:szCs w:val="22"/>
          <w:lang w:val="en-US"/>
        </w:rPr>
      </w:pPr>
      <w:r w:rsidRPr="00134521">
        <w:rPr>
          <w:sz w:val="22"/>
          <w:szCs w:val="22"/>
          <w:lang w:val="en-US"/>
        </w:rPr>
        <w:t xml:space="preserve">The Bridge Team must always be a step ahead of the ship’s actual position, anticipating the next ROT, setting up the next PI’s or any other aid which may allow a cross monitoring of the alteration. </w:t>
      </w:r>
    </w:p>
    <w:p w:rsidR="00134521" w:rsidRDefault="00134521" w:rsidP="00EC2DC8">
      <w:pPr>
        <w:pStyle w:val="Default"/>
        <w:rPr>
          <w:sz w:val="22"/>
          <w:szCs w:val="22"/>
          <w:lang w:val="en-US"/>
        </w:rPr>
      </w:pPr>
    </w:p>
    <w:p w:rsidR="00134521" w:rsidRPr="0090391E" w:rsidRDefault="00134521" w:rsidP="00134521">
      <w:pPr>
        <w:pStyle w:val="Default"/>
        <w:rPr>
          <w:sz w:val="22"/>
          <w:szCs w:val="22"/>
          <w:lang w:val="en-US"/>
        </w:rPr>
      </w:pPr>
      <w:r w:rsidRPr="0090391E">
        <w:rPr>
          <w:b/>
          <w:bCs/>
          <w:sz w:val="22"/>
          <w:szCs w:val="22"/>
          <w:lang w:val="en-US"/>
        </w:rPr>
        <w:t xml:space="preserve">Fixing Method </w:t>
      </w:r>
    </w:p>
    <w:p w:rsidR="00134521" w:rsidRPr="0090391E" w:rsidRDefault="00134521" w:rsidP="00134521">
      <w:pPr>
        <w:pStyle w:val="Default"/>
        <w:rPr>
          <w:b/>
          <w:bCs/>
          <w:sz w:val="22"/>
          <w:szCs w:val="22"/>
          <w:lang w:val="en-US"/>
        </w:rPr>
      </w:pPr>
      <w:r w:rsidRPr="0090391E">
        <w:rPr>
          <w:b/>
          <w:bCs/>
          <w:sz w:val="22"/>
          <w:szCs w:val="22"/>
          <w:lang w:val="en-US"/>
        </w:rPr>
        <w:t xml:space="preserve">(Paper chart) </w:t>
      </w:r>
    </w:p>
    <w:p w:rsidR="00134521" w:rsidRPr="00134521" w:rsidRDefault="00134521" w:rsidP="00134521">
      <w:pPr>
        <w:pStyle w:val="Default"/>
        <w:rPr>
          <w:sz w:val="22"/>
          <w:szCs w:val="22"/>
          <w:lang w:val="en-US"/>
        </w:rPr>
      </w:pPr>
      <w:r w:rsidRPr="00134521">
        <w:rPr>
          <w:sz w:val="22"/>
          <w:szCs w:val="22"/>
          <w:lang w:val="en-US"/>
        </w:rPr>
        <w:t xml:space="preserve">The progress of the ship shall be closely monitored ensuring that the ship’s position is regularly cross-checked. Officers must be aware of the factors which affect the accuracy of position fixing systems and appreciate the need to cross check position fixing information using different methods such as: </w:t>
      </w:r>
    </w:p>
    <w:p w:rsidR="00134521" w:rsidRPr="00134521" w:rsidRDefault="00134521" w:rsidP="00134521">
      <w:pPr>
        <w:pStyle w:val="Default"/>
        <w:rPr>
          <w:sz w:val="22"/>
          <w:szCs w:val="22"/>
          <w:lang w:val="en-US"/>
        </w:rPr>
      </w:pPr>
      <w:r w:rsidRPr="00134521">
        <w:rPr>
          <w:sz w:val="20"/>
          <w:szCs w:val="20"/>
          <w:lang w:val="en-US"/>
        </w:rPr>
        <w:t xml:space="preserve">• </w:t>
      </w:r>
      <w:r w:rsidRPr="00134521">
        <w:rPr>
          <w:sz w:val="22"/>
          <w:szCs w:val="22"/>
          <w:lang w:val="en-US"/>
        </w:rPr>
        <w:t xml:space="preserve">Visual bearings </w:t>
      </w:r>
    </w:p>
    <w:p w:rsidR="00134521" w:rsidRPr="00134521" w:rsidRDefault="00134521" w:rsidP="00134521">
      <w:pPr>
        <w:pStyle w:val="Default"/>
        <w:rPr>
          <w:sz w:val="22"/>
          <w:szCs w:val="22"/>
          <w:lang w:val="en-US"/>
        </w:rPr>
      </w:pPr>
      <w:r w:rsidRPr="00134521">
        <w:rPr>
          <w:sz w:val="20"/>
          <w:szCs w:val="20"/>
          <w:lang w:val="en-US"/>
        </w:rPr>
        <w:t xml:space="preserve">• </w:t>
      </w:r>
      <w:r w:rsidRPr="00134521">
        <w:rPr>
          <w:sz w:val="22"/>
          <w:szCs w:val="22"/>
          <w:lang w:val="en-US"/>
        </w:rPr>
        <w:t xml:space="preserve">Satellite navigation system </w:t>
      </w:r>
    </w:p>
    <w:p w:rsidR="00134521" w:rsidRPr="00134521" w:rsidRDefault="00134521" w:rsidP="00134521">
      <w:pPr>
        <w:pStyle w:val="Default"/>
        <w:rPr>
          <w:sz w:val="22"/>
          <w:szCs w:val="22"/>
          <w:lang w:val="en-US"/>
        </w:rPr>
      </w:pPr>
      <w:r w:rsidRPr="00134521">
        <w:rPr>
          <w:sz w:val="20"/>
          <w:szCs w:val="20"/>
          <w:lang w:val="en-US"/>
        </w:rPr>
        <w:t xml:space="preserve">• </w:t>
      </w:r>
      <w:r w:rsidRPr="00134521">
        <w:rPr>
          <w:sz w:val="22"/>
          <w:szCs w:val="22"/>
          <w:lang w:val="en-US"/>
        </w:rPr>
        <w:t xml:space="preserve">Radar ranges (VRM) and bearings lines (EBL) </w:t>
      </w:r>
    </w:p>
    <w:p w:rsidR="00134521" w:rsidRPr="0090391E" w:rsidRDefault="00134521" w:rsidP="00134521">
      <w:pPr>
        <w:pStyle w:val="Default"/>
        <w:rPr>
          <w:sz w:val="22"/>
          <w:szCs w:val="22"/>
          <w:lang w:val="en-US"/>
        </w:rPr>
      </w:pPr>
      <w:r w:rsidRPr="0090391E">
        <w:rPr>
          <w:sz w:val="20"/>
          <w:szCs w:val="20"/>
          <w:lang w:val="en-US"/>
        </w:rPr>
        <w:t xml:space="preserve">• </w:t>
      </w:r>
      <w:r w:rsidRPr="0090391E">
        <w:rPr>
          <w:sz w:val="22"/>
          <w:szCs w:val="22"/>
          <w:lang w:val="en-US"/>
        </w:rPr>
        <w:t xml:space="preserve">Position lines and position circles </w:t>
      </w:r>
    </w:p>
    <w:p w:rsidR="00134521" w:rsidRPr="0090391E" w:rsidRDefault="00134521" w:rsidP="00134521">
      <w:pPr>
        <w:pStyle w:val="Default"/>
        <w:rPr>
          <w:b/>
          <w:bCs/>
          <w:sz w:val="22"/>
          <w:szCs w:val="22"/>
          <w:lang w:val="en-US"/>
        </w:rPr>
      </w:pPr>
    </w:p>
    <w:p w:rsidR="00134521" w:rsidRPr="0090391E" w:rsidRDefault="00134521" w:rsidP="00134521">
      <w:pPr>
        <w:pStyle w:val="Default"/>
        <w:rPr>
          <w:sz w:val="22"/>
          <w:szCs w:val="22"/>
          <w:lang w:val="en-US"/>
        </w:rPr>
      </w:pPr>
      <w:r w:rsidRPr="0090391E">
        <w:rPr>
          <w:b/>
          <w:bCs/>
          <w:sz w:val="22"/>
          <w:szCs w:val="22"/>
          <w:lang w:val="en-US"/>
        </w:rPr>
        <w:t xml:space="preserve">Frequency Of Position Fixing </w:t>
      </w:r>
    </w:p>
    <w:p w:rsidR="00134521" w:rsidRPr="0090391E" w:rsidRDefault="00134521" w:rsidP="00134521">
      <w:pPr>
        <w:pStyle w:val="Default"/>
        <w:rPr>
          <w:b/>
          <w:bCs/>
          <w:sz w:val="22"/>
          <w:szCs w:val="22"/>
          <w:lang w:val="en-US"/>
        </w:rPr>
      </w:pPr>
      <w:r w:rsidRPr="0090391E">
        <w:rPr>
          <w:b/>
          <w:bCs/>
          <w:sz w:val="22"/>
          <w:szCs w:val="22"/>
          <w:lang w:val="en-US"/>
        </w:rPr>
        <w:t xml:space="preserve">Paper chart only </w:t>
      </w:r>
    </w:p>
    <w:p w:rsidR="00134521" w:rsidRPr="0090391E" w:rsidRDefault="00134521" w:rsidP="00134521">
      <w:pPr>
        <w:pStyle w:val="Default"/>
        <w:rPr>
          <w:b/>
          <w:bCs/>
          <w:sz w:val="22"/>
          <w:szCs w:val="22"/>
          <w:lang w:val="en-US"/>
        </w:rPr>
      </w:pPr>
    </w:p>
    <w:p w:rsidR="00134521" w:rsidRPr="00134521" w:rsidRDefault="00134521" w:rsidP="00134521">
      <w:pPr>
        <w:pStyle w:val="Default"/>
        <w:rPr>
          <w:sz w:val="22"/>
          <w:szCs w:val="22"/>
          <w:lang w:val="en-US"/>
        </w:rPr>
      </w:pPr>
      <w:r w:rsidRPr="00134521">
        <w:rPr>
          <w:sz w:val="22"/>
          <w:szCs w:val="22"/>
          <w:lang w:val="en-US"/>
        </w:rPr>
        <w:t xml:space="preserve">The position of the ship is to be fixed at frequent regular intervals using all possible aids; such as cross bearings of the land, leading lights or marks, soundings, radar, and any electronic navigation aids. Whenever possible, all positions must be checked by independent means. Each time a position has been fixed, it is good practice to estimate the position that the ship will reach at the next interval. The frequency at which the position is to be fixed in the areas where paper charts are the primary means of navigation for the ship, must be determined according to the navigational circumstances. </w:t>
      </w:r>
    </w:p>
    <w:p w:rsidR="00134521" w:rsidRDefault="00134521" w:rsidP="00134521">
      <w:pPr>
        <w:pStyle w:val="Default"/>
        <w:rPr>
          <w:b/>
          <w:bCs/>
          <w:sz w:val="22"/>
          <w:szCs w:val="22"/>
          <w:lang w:val="en-US"/>
        </w:rPr>
      </w:pPr>
    </w:p>
    <w:p w:rsidR="00134521" w:rsidRPr="0090391E" w:rsidRDefault="00134521" w:rsidP="00134521">
      <w:pPr>
        <w:pStyle w:val="Default"/>
        <w:rPr>
          <w:sz w:val="22"/>
          <w:szCs w:val="22"/>
          <w:lang w:val="en-US"/>
        </w:rPr>
      </w:pPr>
      <w:r w:rsidRPr="0090391E">
        <w:rPr>
          <w:b/>
          <w:bCs/>
          <w:sz w:val="22"/>
          <w:szCs w:val="22"/>
          <w:lang w:val="en-US"/>
        </w:rPr>
        <w:t xml:space="preserve">Real Time Monitor Techniques </w:t>
      </w:r>
    </w:p>
    <w:p w:rsidR="00134521" w:rsidRDefault="00134521" w:rsidP="00134521">
      <w:pPr>
        <w:pStyle w:val="Default"/>
        <w:rPr>
          <w:b/>
          <w:bCs/>
          <w:sz w:val="22"/>
          <w:szCs w:val="22"/>
          <w:lang w:val="en-US"/>
        </w:rPr>
      </w:pPr>
    </w:p>
    <w:p w:rsidR="00134521" w:rsidRPr="00134521" w:rsidRDefault="00134521" w:rsidP="00134521">
      <w:pPr>
        <w:pStyle w:val="Default"/>
        <w:rPr>
          <w:sz w:val="22"/>
          <w:szCs w:val="22"/>
          <w:lang w:val="en-US"/>
        </w:rPr>
      </w:pPr>
      <w:r w:rsidRPr="00134521">
        <w:rPr>
          <w:sz w:val="22"/>
          <w:szCs w:val="22"/>
          <w:lang w:val="en-US"/>
        </w:rPr>
        <w:t>Use of ECDIS should reduce the navigational workload as compared to use of a paper chart. ECDIS allows the mariners to execute real time route monitoring and positioning offering the continuous plotting of the ship's position</w:t>
      </w:r>
      <w:r w:rsidRPr="00134521">
        <w:rPr>
          <w:sz w:val="23"/>
          <w:szCs w:val="23"/>
          <w:lang w:val="en-US"/>
        </w:rPr>
        <w:t xml:space="preserve">. </w:t>
      </w:r>
      <w:r w:rsidRPr="00134521">
        <w:rPr>
          <w:sz w:val="22"/>
          <w:szCs w:val="22"/>
          <w:lang w:val="en-US"/>
        </w:rPr>
        <w:t xml:space="preserve">However, in addition to the INS and ECDIS real time monitoring, </w:t>
      </w:r>
      <w:r w:rsidRPr="00134521">
        <w:rPr>
          <w:sz w:val="23"/>
          <w:szCs w:val="23"/>
          <w:lang w:val="en-US"/>
        </w:rPr>
        <w:t>w</w:t>
      </w:r>
      <w:r w:rsidRPr="00134521">
        <w:rPr>
          <w:sz w:val="22"/>
          <w:szCs w:val="22"/>
          <w:lang w:val="en-US"/>
        </w:rPr>
        <w:t xml:space="preserve">henever it is possible, the control process must be monitored while utilizing visual or electronic (e.g. radar) real time techniques such as: </w:t>
      </w:r>
    </w:p>
    <w:p w:rsidR="00134521" w:rsidRPr="00134521" w:rsidRDefault="00134521" w:rsidP="00134521">
      <w:pPr>
        <w:pStyle w:val="Default"/>
        <w:rPr>
          <w:sz w:val="22"/>
          <w:szCs w:val="22"/>
          <w:lang w:val="en-US"/>
        </w:rPr>
      </w:pPr>
      <w:r w:rsidRPr="00134521">
        <w:rPr>
          <w:sz w:val="22"/>
          <w:szCs w:val="22"/>
          <w:lang w:val="en-US"/>
        </w:rPr>
        <w:t xml:space="preserve">• Radar overlay </w:t>
      </w:r>
    </w:p>
    <w:p w:rsidR="00134521" w:rsidRPr="00134521" w:rsidRDefault="00134521" w:rsidP="00134521">
      <w:pPr>
        <w:pStyle w:val="Default"/>
        <w:rPr>
          <w:sz w:val="22"/>
          <w:szCs w:val="22"/>
          <w:lang w:val="en-US"/>
        </w:rPr>
      </w:pPr>
      <w:r w:rsidRPr="00134521">
        <w:rPr>
          <w:sz w:val="22"/>
          <w:szCs w:val="22"/>
          <w:lang w:val="en-US"/>
        </w:rPr>
        <w:t xml:space="preserve">• Clearing marks </w:t>
      </w:r>
    </w:p>
    <w:p w:rsidR="00134521" w:rsidRPr="00134521" w:rsidRDefault="00134521" w:rsidP="00134521">
      <w:pPr>
        <w:pStyle w:val="Default"/>
        <w:rPr>
          <w:sz w:val="22"/>
          <w:szCs w:val="22"/>
          <w:lang w:val="en-US"/>
        </w:rPr>
      </w:pPr>
      <w:r w:rsidRPr="00134521">
        <w:rPr>
          <w:sz w:val="22"/>
          <w:szCs w:val="22"/>
          <w:lang w:val="en-US"/>
        </w:rPr>
        <w:t xml:space="preserve">• Clearing bearing </w:t>
      </w:r>
    </w:p>
    <w:p w:rsidR="00134521" w:rsidRPr="00134521" w:rsidRDefault="00134521" w:rsidP="00134521">
      <w:pPr>
        <w:pStyle w:val="Default"/>
        <w:rPr>
          <w:sz w:val="22"/>
          <w:szCs w:val="22"/>
          <w:lang w:val="en-US"/>
        </w:rPr>
      </w:pPr>
      <w:r w:rsidRPr="00134521">
        <w:rPr>
          <w:sz w:val="22"/>
          <w:szCs w:val="22"/>
          <w:lang w:val="en-US"/>
        </w:rPr>
        <w:t xml:space="preserve">• PI’s and WOL </w:t>
      </w:r>
    </w:p>
    <w:p w:rsidR="00134521" w:rsidRPr="00134521" w:rsidRDefault="00134521" w:rsidP="00134521">
      <w:pPr>
        <w:pStyle w:val="Default"/>
        <w:rPr>
          <w:sz w:val="22"/>
          <w:szCs w:val="22"/>
          <w:lang w:val="en-US"/>
        </w:rPr>
      </w:pPr>
      <w:r w:rsidRPr="00134521">
        <w:rPr>
          <w:sz w:val="22"/>
          <w:szCs w:val="22"/>
          <w:lang w:val="en-US"/>
        </w:rPr>
        <w:t xml:space="preserve">• Sector lights </w:t>
      </w:r>
    </w:p>
    <w:p w:rsidR="00134521" w:rsidRPr="00134521" w:rsidRDefault="00134521" w:rsidP="00134521">
      <w:pPr>
        <w:pStyle w:val="Default"/>
        <w:rPr>
          <w:sz w:val="22"/>
          <w:szCs w:val="22"/>
          <w:lang w:val="en-US"/>
        </w:rPr>
      </w:pPr>
      <w:r w:rsidRPr="00134521">
        <w:rPr>
          <w:sz w:val="22"/>
          <w:szCs w:val="22"/>
          <w:lang w:val="en-US"/>
        </w:rPr>
        <w:t xml:space="preserve">• Leading lights/marks </w:t>
      </w:r>
    </w:p>
    <w:p w:rsidR="00134521" w:rsidRPr="00134521" w:rsidRDefault="00134521" w:rsidP="00134521">
      <w:pPr>
        <w:pStyle w:val="Default"/>
        <w:rPr>
          <w:sz w:val="22"/>
          <w:szCs w:val="22"/>
          <w:lang w:val="en-US"/>
        </w:rPr>
      </w:pPr>
      <w:r w:rsidRPr="00134521">
        <w:rPr>
          <w:sz w:val="22"/>
          <w:szCs w:val="22"/>
          <w:lang w:val="en-US"/>
        </w:rPr>
        <w:t xml:space="preserve">• Clearing ranges </w:t>
      </w:r>
    </w:p>
    <w:p w:rsidR="00134521" w:rsidRPr="00134521" w:rsidRDefault="00134521" w:rsidP="00134521">
      <w:pPr>
        <w:pStyle w:val="Default"/>
        <w:rPr>
          <w:sz w:val="22"/>
          <w:szCs w:val="22"/>
          <w:lang w:val="en-US"/>
        </w:rPr>
      </w:pPr>
      <w:r w:rsidRPr="00134521">
        <w:rPr>
          <w:sz w:val="22"/>
          <w:szCs w:val="22"/>
          <w:lang w:val="en-US"/>
        </w:rPr>
        <w:t xml:space="preserve">• Dead ranges </w:t>
      </w:r>
    </w:p>
    <w:p w:rsidR="00134521" w:rsidRPr="00134521" w:rsidRDefault="00134521" w:rsidP="00134521">
      <w:pPr>
        <w:pStyle w:val="Default"/>
        <w:rPr>
          <w:sz w:val="22"/>
          <w:szCs w:val="22"/>
          <w:lang w:val="en-US"/>
        </w:rPr>
      </w:pPr>
      <w:r w:rsidRPr="00134521">
        <w:rPr>
          <w:sz w:val="22"/>
          <w:szCs w:val="22"/>
          <w:lang w:val="en-US"/>
        </w:rPr>
        <w:t xml:space="preserve">• Echo sounder </w:t>
      </w:r>
    </w:p>
    <w:p w:rsidR="00134521" w:rsidRPr="00134521" w:rsidRDefault="00134521" w:rsidP="00134521">
      <w:pPr>
        <w:pStyle w:val="Default"/>
        <w:rPr>
          <w:sz w:val="22"/>
          <w:szCs w:val="22"/>
          <w:lang w:val="en-US"/>
        </w:rPr>
      </w:pPr>
    </w:p>
    <w:p w:rsidR="00134521" w:rsidRDefault="00134521" w:rsidP="00134521">
      <w:pPr>
        <w:pStyle w:val="Default"/>
        <w:rPr>
          <w:sz w:val="22"/>
          <w:szCs w:val="22"/>
          <w:lang w:val="en-US"/>
        </w:rPr>
      </w:pPr>
      <w:r w:rsidRPr="00134521">
        <w:rPr>
          <w:sz w:val="22"/>
          <w:szCs w:val="22"/>
          <w:lang w:val="en-US"/>
        </w:rPr>
        <w:t xml:space="preserve">The use of alternative techniques allows the watch keeping officers to control the ship’s progress and the INS integrity. </w:t>
      </w:r>
    </w:p>
    <w:p w:rsidR="00134521" w:rsidRDefault="00134521" w:rsidP="00134521">
      <w:pPr>
        <w:pStyle w:val="Default"/>
        <w:rPr>
          <w:sz w:val="22"/>
          <w:szCs w:val="22"/>
          <w:lang w:val="en-US"/>
        </w:rPr>
      </w:pPr>
    </w:p>
    <w:p w:rsidR="00134521" w:rsidRPr="0090391E" w:rsidRDefault="00134521" w:rsidP="00134521">
      <w:pPr>
        <w:pStyle w:val="Default"/>
        <w:rPr>
          <w:b/>
          <w:bCs/>
          <w:sz w:val="22"/>
          <w:szCs w:val="22"/>
          <w:lang w:val="en-US"/>
        </w:rPr>
      </w:pPr>
    </w:p>
    <w:p w:rsidR="00134521" w:rsidRPr="0090391E" w:rsidRDefault="00134521" w:rsidP="00134521">
      <w:pPr>
        <w:pStyle w:val="Default"/>
        <w:rPr>
          <w:b/>
          <w:bCs/>
          <w:sz w:val="22"/>
          <w:szCs w:val="22"/>
          <w:lang w:val="en-US"/>
        </w:rPr>
      </w:pPr>
    </w:p>
    <w:p w:rsidR="00134521" w:rsidRPr="00134521" w:rsidRDefault="00134521" w:rsidP="00134521">
      <w:pPr>
        <w:pStyle w:val="Default"/>
        <w:rPr>
          <w:sz w:val="22"/>
          <w:szCs w:val="22"/>
          <w:lang w:val="en-US"/>
        </w:rPr>
      </w:pPr>
      <w:r w:rsidRPr="00134521">
        <w:rPr>
          <w:b/>
          <w:bCs/>
          <w:sz w:val="22"/>
          <w:szCs w:val="22"/>
          <w:lang w:val="en-US"/>
        </w:rPr>
        <w:lastRenderedPageBreak/>
        <w:t xml:space="preserve">System Integrity </w:t>
      </w:r>
    </w:p>
    <w:p w:rsidR="00134521" w:rsidRPr="00134521" w:rsidRDefault="00134521" w:rsidP="00134521">
      <w:pPr>
        <w:pStyle w:val="Default"/>
        <w:rPr>
          <w:b/>
          <w:bCs/>
          <w:sz w:val="22"/>
          <w:szCs w:val="22"/>
          <w:lang w:val="en-US"/>
        </w:rPr>
      </w:pPr>
      <w:r w:rsidRPr="00134521">
        <w:rPr>
          <w:b/>
          <w:bCs/>
          <w:sz w:val="22"/>
          <w:szCs w:val="22"/>
          <w:lang w:val="en-US"/>
        </w:rPr>
        <w:t xml:space="preserve">Monitoring Input Sensors </w:t>
      </w:r>
    </w:p>
    <w:p w:rsidR="00134521" w:rsidRDefault="00134521" w:rsidP="00134521">
      <w:pPr>
        <w:pStyle w:val="Default"/>
        <w:rPr>
          <w:b/>
          <w:bCs/>
          <w:sz w:val="22"/>
          <w:szCs w:val="22"/>
          <w:lang w:val="en-US"/>
        </w:rPr>
      </w:pPr>
    </w:p>
    <w:p w:rsidR="00134521" w:rsidRPr="00134521" w:rsidRDefault="00134521" w:rsidP="00134521">
      <w:pPr>
        <w:pStyle w:val="Default"/>
        <w:rPr>
          <w:sz w:val="22"/>
          <w:szCs w:val="22"/>
          <w:lang w:val="en-US"/>
        </w:rPr>
      </w:pPr>
      <w:r w:rsidRPr="00134521">
        <w:rPr>
          <w:sz w:val="22"/>
          <w:szCs w:val="22"/>
          <w:lang w:val="en-US"/>
        </w:rPr>
        <w:t xml:space="preserve">Officers need to be aware that each item of equipment is an aid to navigation, recognizing the importance of the correct usage and awareness of their limitations. Officers must frequently check the navigation sensors, monitor their reliability, and avoid complacency. </w:t>
      </w:r>
    </w:p>
    <w:p w:rsidR="00412A62" w:rsidRPr="0090391E" w:rsidRDefault="00134521" w:rsidP="00412A62">
      <w:pPr>
        <w:pStyle w:val="Default"/>
        <w:rPr>
          <w:rFonts w:cstheme="minorBidi"/>
          <w:color w:val="auto"/>
          <w:lang w:val="en-US"/>
        </w:rPr>
      </w:pPr>
      <w:r w:rsidRPr="00134521">
        <w:rPr>
          <w:sz w:val="22"/>
          <w:szCs w:val="22"/>
          <w:lang w:val="en-US"/>
        </w:rPr>
        <w:t xml:space="preserve">• </w:t>
      </w:r>
      <w:r w:rsidRPr="00134521">
        <w:rPr>
          <w:b/>
          <w:bCs/>
          <w:sz w:val="22"/>
          <w:szCs w:val="22"/>
          <w:lang w:val="en-US"/>
        </w:rPr>
        <w:t xml:space="preserve">Position </w:t>
      </w:r>
      <w:r w:rsidRPr="00134521">
        <w:rPr>
          <w:sz w:val="22"/>
          <w:szCs w:val="22"/>
          <w:lang w:val="en-US"/>
        </w:rPr>
        <w:t xml:space="preserve">– GNSS. Receiver Autonomous Integrity Monitoring and Dilution of </w:t>
      </w:r>
    </w:p>
    <w:p w:rsidR="00412A62" w:rsidRPr="00412A62" w:rsidRDefault="00412A62" w:rsidP="00412A62">
      <w:pPr>
        <w:pStyle w:val="Default"/>
        <w:rPr>
          <w:sz w:val="22"/>
          <w:szCs w:val="22"/>
          <w:lang w:val="en-US"/>
        </w:rPr>
      </w:pPr>
      <w:r w:rsidRPr="00412A62">
        <w:rPr>
          <w:sz w:val="22"/>
          <w:szCs w:val="22"/>
          <w:lang w:val="en-US"/>
        </w:rPr>
        <w:t xml:space="preserve">Precision must be frequently checked and the rate of position feed to the system should be adjusted as necessary: </w:t>
      </w:r>
    </w:p>
    <w:p w:rsidR="00412A62" w:rsidRPr="00412A62" w:rsidRDefault="00412A62" w:rsidP="00412A62">
      <w:pPr>
        <w:pStyle w:val="Default"/>
        <w:rPr>
          <w:sz w:val="22"/>
          <w:szCs w:val="22"/>
          <w:lang w:val="en-US"/>
        </w:rPr>
      </w:pPr>
      <w:r w:rsidRPr="00412A62">
        <w:rPr>
          <w:sz w:val="22"/>
          <w:szCs w:val="22"/>
          <w:lang w:val="en-US"/>
        </w:rPr>
        <w:t xml:space="preserve">• Higher rate during approach and fast maneuvers (where frequent updates are needed) </w:t>
      </w:r>
    </w:p>
    <w:p w:rsidR="00412A62" w:rsidRPr="00412A62" w:rsidRDefault="00412A62" w:rsidP="00412A62">
      <w:pPr>
        <w:pStyle w:val="Default"/>
        <w:rPr>
          <w:sz w:val="22"/>
          <w:szCs w:val="22"/>
          <w:lang w:val="en-US"/>
        </w:rPr>
      </w:pPr>
      <w:r w:rsidRPr="00412A62">
        <w:rPr>
          <w:sz w:val="22"/>
          <w:szCs w:val="22"/>
          <w:lang w:val="en-US"/>
        </w:rPr>
        <w:t xml:space="preserve">• Slower rate in open seas </w:t>
      </w:r>
    </w:p>
    <w:p w:rsidR="00412A62" w:rsidRPr="00412A62" w:rsidRDefault="00412A62" w:rsidP="00412A62">
      <w:pPr>
        <w:pStyle w:val="Default"/>
        <w:rPr>
          <w:sz w:val="22"/>
          <w:szCs w:val="22"/>
          <w:lang w:val="en-US"/>
        </w:rPr>
      </w:pPr>
      <w:r w:rsidRPr="00412A62">
        <w:rPr>
          <w:sz w:val="22"/>
          <w:szCs w:val="22"/>
          <w:lang w:val="en-US"/>
        </w:rPr>
        <w:t xml:space="preserve">• </w:t>
      </w:r>
      <w:r w:rsidRPr="00412A62">
        <w:rPr>
          <w:b/>
          <w:bCs/>
          <w:sz w:val="22"/>
          <w:szCs w:val="22"/>
          <w:lang w:val="en-US"/>
        </w:rPr>
        <w:t xml:space="preserve">Speed </w:t>
      </w:r>
      <w:r w:rsidRPr="00412A62">
        <w:rPr>
          <w:sz w:val="22"/>
          <w:szCs w:val="22"/>
          <w:lang w:val="en-US"/>
        </w:rPr>
        <w:t xml:space="preserve">– GNSS is typically selected as the speed sensor. The watch keeping officer must be aware of the speed sensor selected when it is used for traffic avoidance. </w:t>
      </w:r>
    </w:p>
    <w:p w:rsidR="00412A62" w:rsidRPr="00412A62" w:rsidRDefault="00412A62" w:rsidP="00412A62">
      <w:pPr>
        <w:pStyle w:val="Default"/>
        <w:rPr>
          <w:sz w:val="22"/>
          <w:szCs w:val="22"/>
          <w:lang w:val="en-US"/>
        </w:rPr>
      </w:pPr>
    </w:p>
    <w:p w:rsidR="00412A62" w:rsidRPr="00412A62" w:rsidRDefault="00412A62" w:rsidP="00412A62">
      <w:pPr>
        <w:pStyle w:val="Default"/>
        <w:rPr>
          <w:sz w:val="22"/>
          <w:szCs w:val="22"/>
          <w:lang w:val="en-US"/>
        </w:rPr>
      </w:pPr>
      <w:r w:rsidRPr="00412A62">
        <w:rPr>
          <w:sz w:val="22"/>
          <w:szCs w:val="22"/>
          <w:lang w:val="en-US"/>
        </w:rPr>
        <w:t xml:space="preserve">Note that when the DOLOG is functioning accurately it will provide a more rapid response to changes in speed, especially during turns and maneuvers. </w:t>
      </w:r>
    </w:p>
    <w:p w:rsidR="00412A62" w:rsidRPr="00412A62" w:rsidRDefault="00412A62" w:rsidP="00412A62">
      <w:pPr>
        <w:pStyle w:val="Default"/>
        <w:rPr>
          <w:sz w:val="22"/>
          <w:szCs w:val="22"/>
          <w:lang w:val="en-US"/>
        </w:rPr>
      </w:pPr>
      <w:r w:rsidRPr="00412A62">
        <w:rPr>
          <w:sz w:val="22"/>
          <w:szCs w:val="22"/>
          <w:lang w:val="en-US"/>
        </w:rPr>
        <w:t xml:space="preserve">“Select Reference Target” function should be used in case of GNSS and DOLOG failure. </w:t>
      </w:r>
    </w:p>
    <w:p w:rsidR="00412A62" w:rsidRPr="00412A62" w:rsidRDefault="00412A62" w:rsidP="00412A62">
      <w:pPr>
        <w:pStyle w:val="Default"/>
        <w:rPr>
          <w:sz w:val="22"/>
          <w:szCs w:val="22"/>
          <w:lang w:val="en-US"/>
        </w:rPr>
      </w:pPr>
      <w:r w:rsidRPr="00412A62">
        <w:rPr>
          <w:sz w:val="22"/>
          <w:szCs w:val="22"/>
          <w:lang w:val="en-US"/>
        </w:rPr>
        <w:t xml:space="preserve">• </w:t>
      </w:r>
      <w:r w:rsidRPr="00412A62">
        <w:rPr>
          <w:b/>
          <w:bCs/>
          <w:sz w:val="22"/>
          <w:szCs w:val="22"/>
          <w:lang w:val="en-US"/>
        </w:rPr>
        <w:t xml:space="preserve">Heading </w:t>
      </w:r>
      <w:r w:rsidRPr="00412A62">
        <w:rPr>
          <w:sz w:val="22"/>
          <w:szCs w:val="22"/>
          <w:lang w:val="en-US"/>
        </w:rPr>
        <w:t xml:space="preserve">– Errors (both from Gyro or GNSS) may affect “Heading </w:t>
      </w:r>
    </w:p>
    <w:p w:rsidR="00412A62" w:rsidRPr="00412A62" w:rsidRDefault="00412A62" w:rsidP="00412A62">
      <w:pPr>
        <w:pStyle w:val="Default"/>
        <w:rPr>
          <w:sz w:val="22"/>
          <w:szCs w:val="22"/>
          <w:lang w:val="en-US"/>
        </w:rPr>
      </w:pPr>
    </w:p>
    <w:p w:rsidR="00412A62" w:rsidRPr="00412A62" w:rsidRDefault="00412A62" w:rsidP="00412A62">
      <w:pPr>
        <w:pStyle w:val="Default"/>
        <w:rPr>
          <w:sz w:val="22"/>
          <w:szCs w:val="22"/>
          <w:lang w:val="en-US"/>
        </w:rPr>
      </w:pPr>
      <w:r w:rsidRPr="00412A62">
        <w:rPr>
          <w:sz w:val="22"/>
          <w:szCs w:val="22"/>
          <w:lang w:val="en-US"/>
        </w:rPr>
        <w:t xml:space="preserve">Alignments.” It must be monitored constantly and the Heading Marker must be checked regularly. </w:t>
      </w:r>
    </w:p>
    <w:p w:rsidR="00412A62" w:rsidRPr="00412A62" w:rsidRDefault="00412A62" w:rsidP="00412A62">
      <w:pPr>
        <w:pStyle w:val="Default"/>
        <w:rPr>
          <w:sz w:val="22"/>
          <w:szCs w:val="22"/>
          <w:lang w:val="en-US"/>
        </w:rPr>
      </w:pPr>
      <w:r w:rsidRPr="00412A62">
        <w:rPr>
          <w:sz w:val="22"/>
          <w:szCs w:val="22"/>
          <w:lang w:val="en-US"/>
        </w:rPr>
        <w:t xml:space="preserve">• </w:t>
      </w:r>
      <w:r w:rsidRPr="00412A62">
        <w:rPr>
          <w:b/>
          <w:bCs/>
          <w:sz w:val="22"/>
          <w:szCs w:val="22"/>
          <w:lang w:val="en-US"/>
        </w:rPr>
        <w:t xml:space="preserve">Echo Sounder </w:t>
      </w:r>
      <w:r w:rsidRPr="00412A62">
        <w:rPr>
          <w:sz w:val="22"/>
          <w:szCs w:val="22"/>
          <w:lang w:val="en-US"/>
        </w:rPr>
        <w:t xml:space="preserve">- Close attention must be given to the range setting of the echo sounder so that it accurately tracks the sea bottom. </w:t>
      </w:r>
    </w:p>
    <w:p w:rsidR="00412A62" w:rsidRPr="00412A62" w:rsidRDefault="00412A62" w:rsidP="00412A62">
      <w:pPr>
        <w:pStyle w:val="Default"/>
        <w:rPr>
          <w:sz w:val="22"/>
          <w:szCs w:val="22"/>
          <w:lang w:val="en-US"/>
        </w:rPr>
      </w:pPr>
      <w:r w:rsidRPr="00412A62">
        <w:rPr>
          <w:sz w:val="22"/>
          <w:szCs w:val="22"/>
          <w:lang w:val="en-US"/>
        </w:rPr>
        <w:t xml:space="preserve">• </w:t>
      </w:r>
      <w:r w:rsidRPr="00412A62">
        <w:rPr>
          <w:b/>
          <w:bCs/>
          <w:sz w:val="22"/>
          <w:szCs w:val="22"/>
          <w:lang w:val="en-US"/>
        </w:rPr>
        <w:t xml:space="preserve">Other Inputs </w:t>
      </w:r>
      <w:r w:rsidRPr="00412A62">
        <w:rPr>
          <w:sz w:val="22"/>
          <w:szCs w:val="22"/>
          <w:lang w:val="en-US"/>
        </w:rPr>
        <w:t xml:space="preserve">– Such as, but not limited to, wind speed and direction, time feed, etc. </w:t>
      </w:r>
    </w:p>
    <w:p w:rsidR="00412A62" w:rsidRDefault="00412A62" w:rsidP="00412A62">
      <w:pPr>
        <w:pStyle w:val="Default"/>
        <w:rPr>
          <w:sz w:val="22"/>
          <w:szCs w:val="22"/>
          <w:lang w:val="en-US"/>
        </w:rPr>
      </w:pPr>
      <w:r w:rsidRPr="00412A62">
        <w:rPr>
          <w:sz w:val="22"/>
          <w:szCs w:val="22"/>
          <w:lang w:val="en-US"/>
        </w:rPr>
        <w:t xml:space="preserve">• </w:t>
      </w:r>
      <w:r w:rsidRPr="00412A62">
        <w:rPr>
          <w:b/>
          <w:bCs/>
          <w:sz w:val="22"/>
          <w:szCs w:val="22"/>
          <w:lang w:val="en-US"/>
        </w:rPr>
        <w:t xml:space="preserve">Chart –Radar - </w:t>
      </w:r>
      <w:r w:rsidRPr="00412A62">
        <w:rPr>
          <w:sz w:val="22"/>
          <w:szCs w:val="22"/>
          <w:lang w:val="en-US"/>
        </w:rPr>
        <w:t xml:space="preserve">With the appropriate working range, offers an optimal integrity cross check method. </w:t>
      </w:r>
    </w:p>
    <w:p w:rsidR="00412A62" w:rsidRDefault="00412A62" w:rsidP="00412A62">
      <w:pPr>
        <w:pStyle w:val="Default"/>
        <w:rPr>
          <w:sz w:val="22"/>
          <w:szCs w:val="22"/>
          <w:lang w:val="en-US"/>
        </w:rPr>
      </w:pPr>
    </w:p>
    <w:p w:rsidR="00412A62" w:rsidRPr="00412A62" w:rsidRDefault="00412A62" w:rsidP="00412A62">
      <w:pPr>
        <w:pStyle w:val="Default"/>
        <w:rPr>
          <w:sz w:val="22"/>
          <w:szCs w:val="22"/>
          <w:lang w:val="en-US"/>
        </w:rPr>
      </w:pPr>
      <w:r w:rsidRPr="00412A62">
        <w:rPr>
          <w:b/>
          <w:bCs/>
          <w:sz w:val="22"/>
          <w:szCs w:val="22"/>
          <w:lang w:val="en-US"/>
        </w:rPr>
        <w:t xml:space="preserve">Navigational Alarm Management </w:t>
      </w:r>
    </w:p>
    <w:p w:rsidR="00412A62" w:rsidRPr="00412A62" w:rsidRDefault="00412A62" w:rsidP="00412A62">
      <w:pPr>
        <w:pStyle w:val="Default"/>
        <w:rPr>
          <w:sz w:val="22"/>
          <w:szCs w:val="22"/>
          <w:lang w:val="en-US"/>
        </w:rPr>
      </w:pPr>
      <w:r w:rsidRPr="00412A62">
        <w:rPr>
          <w:sz w:val="22"/>
          <w:szCs w:val="22"/>
          <w:lang w:val="en-US"/>
        </w:rPr>
        <w:t xml:space="preserve">Officers shall be familiar with the alarms system of the navigational equipment, instrument, and INS structure. The alarm settings must be managed at all times. Alarms shall be set and activated or deactivated appropriately in order to maintain the Bridge Team’s awareness, minimizing the risk of information overload. </w:t>
      </w:r>
    </w:p>
    <w:p w:rsidR="00412A62" w:rsidRPr="00412A62" w:rsidRDefault="00412A62" w:rsidP="00412A62">
      <w:pPr>
        <w:pStyle w:val="Default"/>
        <w:rPr>
          <w:sz w:val="22"/>
          <w:szCs w:val="22"/>
          <w:lang w:val="en-US"/>
        </w:rPr>
      </w:pPr>
      <w:r w:rsidRPr="00412A62">
        <w:rPr>
          <w:sz w:val="22"/>
          <w:szCs w:val="22"/>
          <w:lang w:val="en-US"/>
        </w:rPr>
        <w:t xml:space="preserve">Example of alarms management include, but are not limited to: </w:t>
      </w:r>
    </w:p>
    <w:p w:rsidR="00412A62" w:rsidRPr="00412A62" w:rsidRDefault="00412A62" w:rsidP="00412A62">
      <w:pPr>
        <w:pStyle w:val="Default"/>
        <w:rPr>
          <w:sz w:val="22"/>
          <w:szCs w:val="22"/>
          <w:lang w:val="en-US"/>
        </w:rPr>
      </w:pPr>
      <w:r w:rsidRPr="00412A62">
        <w:rPr>
          <w:sz w:val="22"/>
          <w:szCs w:val="22"/>
          <w:lang w:val="en-US"/>
        </w:rPr>
        <w:t xml:space="preserve">• Echo Sounder Alarm </w:t>
      </w:r>
    </w:p>
    <w:p w:rsidR="00412A62" w:rsidRPr="00412A62" w:rsidRDefault="00412A62" w:rsidP="00412A62">
      <w:pPr>
        <w:pStyle w:val="Default"/>
        <w:rPr>
          <w:sz w:val="22"/>
          <w:szCs w:val="22"/>
          <w:lang w:val="en-US"/>
        </w:rPr>
      </w:pPr>
      <w:r w:rsidRPr="00412A62">
        <w:rPr>
          <w:sz w:val="22"/>
          <w:szCs w:val="22"/>
          <w:lang w:val="en-US"/>
        </w:rPr>
        <w:t xml:space="preserve">• ARPA/AIS – CPA &amp; TCPA </w:t>
      </w:r>
    </w:p>
    <w:p w:rsidR="00412A62" w:rsidRPr="00412A62" w:rsidRDefault="00412A62" w:rsidP="00412A62">
      <w:pPr>
        <w:pStyle w:val="Default"/>
        <w:rPr>
          <w:sz w:val="22"/>
          <w:szCs w:val="22"/>
          <w:lang w:val="en-US"/>
        </w:rPr>
      </w:pPr>
      <w:r w:rsidRPr="00412A62">
        <w:rPr>
          <w:sz w:val="22"/>
          <w:szCs w:val="22"/>
          <w:lang w:val="en-US"/>
        </w:rPr>
        <w:t xml:space="preserve">• INS - sensor monitor </w:t>
      </w:r>
    </w:p>
    <w:p w:rsidR="00412A62" w:rsidRPr="00412A62" w:rsidRDefault="00412A62" w:rsidP="00412A62">
      <w:pPr>
        <w:pStyle w:val="Default"/>
        <w:rPr>
          <w:sz w:val="22"/>
          <w:szCs w:val="22"/>
          <w:lang w:val="en-US"/>
        </w:rPr>
      </w:pPr>
      <w:r w:rsidRPr="00412A62">
        <w:rPr>
          <w:sz w:val="22"/>
          <w:szCs w:val="22"/>
          <w:lang w:val="en-US"/>
        </w:rPr>
        <w:t xml:space="preserve">• ECDIS Chart Alarm (e.g. Look ahead watch vector) </w:t>
      </w:r>
    </w:p>
    <w:p w:rsidR="00412A62" w:rsidRPr="00412A62" w:rsidRDefault="00412A62" w:rsidP="00412A62">
      <w:pPr>
        <w:pStyle w:val="Default"/>
        <w:rPr>
          <w:sz w:val="22"/>
          <w:szCs w:val="22"/>
          <w:lang w:val="en-US"/>
        </w:rPr>
      </w:pPr>
      <w:r w:rsidRPr="00412A62">
        <w:rPr>
          <w:sz w:val="22"/>
          <w:szCs w:val="22"/>
          <w:lang w:val="en-US"/>
        </w:rPr>
        <w:t xml:space="preserve">• Squat Warning and Alarm </w:t>
      </w:r>
    </w:p>
    <w:p w:rsidR="00412A62" w:rsidRPr="00412A62" w:rsidRDefault="00412A62" w:rsidP="00412A62">
      <w:pPr>
        <w:pStyle w:val="Default"/>
        <w:rPr>
          <w:sz w:val="22"/>
          <w:szCs w:val="22"/>
          <w:lang w:val="en-US"/>
        </w:rPr>
      </w:pPr>
      <w:r w:rsidRPr="00412A62">
        <w:rPr>
          <w:sz w:val="22"/>
          <w:szCs w:val="22"/>
          <w:lang w:val="en-US"/>
        </w:rPr>
        <w:t xml:space="preserve">• TCS/ Autopilot </w:t>
      </w:r>
    </w:p>
    <w:p w:rsidR="00412A62" w:rsidRPr="0090391E" w:rsidRDefault="00412A62" w:rsidP="00412A62">
      <w:pPr>
        <w:pStyle w:val="Default"/>
        <w:rPr>
          <w:sz w:val="22"/>
          <w:szCs w:val="22"/>
          <w:lang w:val="en-US"/>
        </w:rPr>
      </w:pPr>
      <w:r w:rsidRPr="0090391E">
        <w:rPr>
          <w:sz w:val="22"/>
          <w:szCs w:val="22"/>
          <w:lang w:val="en-US"/>
        </w:rPr>
        <w:t xml:space="preserve">• Difference between Gyros </w:t>
      </w:r>
    </w:p>
    <w:p w:rsidR="00412A62" w:rsidRPr="0090391E" w:rsidRDefault="00412A62" w:rsidP="00412A62">
      <w:pPr>
        <w:pStyle w:val="Default"/>
        <w:rPr>
          <w:sz w:val="22"/>
          <w:szCs w:val="22"/>
          <w:lang w:val="en-US"/>
        </w:rPr>
      </w:pPr>
    </w:p>
    <w:p w:rsidR="00412A62" w:rsidRDefault="00412A62" w:rsidP="00412A62">
      <w:pPr>
        <w:pStyle w:val="Default"/>
        <w:rPr>
          <w:sz w:val="22"/>
          <w:szCs w:val="22"/>
          <w:lang w:val="en-US"/>
        </w:rPr>
      </w:pPr>
      <w:r w:rsidRPr="00412A62">
        <w:rPr>
          <w:sz w:val="22"/>
          <w:szCs w:val="22"/>
          <w:lang w:val="en-US"/>
        </w:rPr>
        <w:t xml:space="preserve">Whenever possible, setting alarms parameters on several units (e.g. MP) should be avoided to reduce distractions. </w:t>
      </w:r>
    </w:p>
    <w:p w:rsidR="00412A62" w:rsidRDefault="00412A62" w:rsidP="00412A62">
      <w:pPr>
        <w:pStyle w:val="Default"/>
        <w:rPr>
          <w:sz w:val="22"/>
          <w:szCs w:val="22"/>
          <w:lang w:val="en-US"/>
        </w:rPr>
      </w:pPr>
    </w:p>
    <w:p w:rsidR="00412A62" w:rsidRPr="00412A62" w:rsidRDefault="00412A62" w:rsidP="00412A62">
      <w:pPr>
        <w:pStyle w:val="Default"/>
        <w:rPr>
          <w:sz w:val="22"/>
          <w:szCs w:val="22"/>
          <w:lang w:val="en-US"/>
        </w:rPr>
      </w:pPr>
      <w:r w:rsidRPr="00412A62">
        <w:rPr>
          <w:b/>
          <w:bCs/>
          <w:sz w:val="22"/>
          <w:szCs w:val="22"/>
          <w:lang w:val="en-US"/>
        </w:rPr>
        <w:t xml:space="preserve">Brilliance &amp; Night Vision </w:t>
      </w:r>
    </w:p>
    <w:p w:rsidR="00412A62" w:rsidRPr="0090391E" w:rsidRDefault="00412A62" w:rsidP="00412A62">
      <w:pPr>
        <w:pStyle w:val="Default"/>
        <w:rPr>
          <w:sz w:val="22"/>
          <w:szCs w:val="22"/>
          <w:lang w:val="en-US"/>
        </w:rPr>
      </w:pPr>
      <w:r w:rsidRPr="00412A62">
        <w:rPr>
          <w:sz w:val="22"/>
          <w:szCs w:val="22"/>
          <w:lang w:val="en-US"/>
        </w:rPr>
        <w:t xml:space="preserve">INS, gyro displays, echo sounders readouts and other navigational equipment should be kept at suitable brilliance for day/night settings. Alternate display settings, such as simplified symbols instead of traditional symbols during periods of darkness, should be considered as this may show more clarity on the electronic chart display. The day/night setting must be checked before arrivals and departures, taking into account the changes in conditions likely to occur. </w:t>
      </w:r>
      <w:r w:rsidRPr="0090391E">
        <w:rPr>
          <w:sz w:val="22"/>
          <w:szCs w:val="22"/>
          <w:lang w:val="en-US"/>
        </w:rPr>
        <w:t xml:space="preserve">This includes the equipment on the bridge wing. </w:t>
      </w:r>
    </w:p>
    <w:p w:rsidR="00412A62" w:rsidRDefault="00412A62" w:rsidP="00412A62">
      <w:pPr>
        <w:pStyle w:val="Default"/>
        <w:rPr>
          <w:sz w:val="22"/>
          <w:szCs w:val="22"/>
          <w:lang w:val="en-US"/>
        </w:rPr>
      </w:pPr>
    </w:p>
    <w:p w:rsidR="00412A62" w:rsidRDefault="00412A62" w:rsidP="00412A62">
      <w:pPr>
        <w:pStyle w:val="Default"/>
        <w:rPr>
          <w:sz w:val="22"/>
          <w:szCs w:val="22"/>
          <w:lang w:val="en-US"/>
        </w:rPr>
      </w:pPr>
    </w:p>
    <w:p w:rsidR="00412A62" w:rsidRDefault="00412A62" w:rsidP="00412A62">
      <w:pPr>
        <w:pStyle w:val="Default"/>
        <w:rPr>
          <w:sz w:val="22"/>
          <w:szCs w:val="22"/>
          <w:lang w:val="en-US"/>
        </w:rPr>
      </w:pPr>
    </w:p>
    <w:p w:rsidR="00412A62" w:rsidRDefault="00412A62" w:rsidP="00412A62">
      <w:pPr>
        <w:pStyle w:val="Default"/>
        <w:rPr>
          <w:sz w:val="22"/>
          <w:szCs w:val="22"/>
          <w:lang w:val="en-US"/>
        </w:rPr>
      </w:pPr>
    </w:p>
    <w:p w:rsidR="00412A62" w:rsidRDefault="00412A62" w:rsidP="00412A62">
      <w:pPr>
        <w:pStyle w:val="Default"/>
        <w:rPr>
          <w:sz w:val="22"/>
          <w:szCs w:val="22"/>
          <w:lang w:val="en-US"/>
        </w:rPr>
      </w:pPr>
    </w:p>
    <w:p w:rsidR="00412A62" w:rsidRDefault="00412A62" w:rsidP="00412A62">
      <w:pPr>
        <w:pStyle w:val="Default"/>
        <w:rPr>
          <w:b/>
          <w:sz w:val="22"/>
          <w:szCs w:val="22"/>
          <w:lang w:val="en-US"/>
        </w:rPr>
      </w:pPr>
    </w:p>
    <w:p w:rsidR="00412A62" w:rsidRPr="00412A62" w:rsidRDefault="00412A62" w:rsidP="00412A62">
      <w:pPr>
        <w:pStyle w:val="Default"/>
        <w:rPr>
          <w:b/>
          <w:sz w:val="22"/>
          <w:szCs w:val="22"/>
          <w:lang w:val="en-US"/>
        </w:rPr>
      </w:pPr>
      <w:r w:rsidRPr="00412A62">
        <w:rPr>
          <w:b/>
          <w:sz w:val="22"/>
          <w:szCs w:val="22"/>
          <w:lang w:val="en-US"/>
        </w:rPr>
        <w:t>AIS</w:t>
      </w:r>
    </w:p>
    <w:p w:rsidR="00412A62" w:rsidRPr="00412A62" w:rsidRDefault="00412A62" w:rsidP="00412A62">
      <w:pPr>
        <w:pStyle w:val="Default"/>
        <w:rPr>
          <w:sz w:val="20"/>
          <w:szCs w:val="20"/>
          <w:lang w:val="en-US"/>
        </w:rPr>
      </w:pPr>
      <w:r w:rsidRPr="00412A62">
        <w:rPr>
          <w:sz w:val="22"/>
          <w:szCs w:val="22"/>
          <w:lang w:val="en-US"/>
        </w:rPr>
        <w:t xml:space="preserve">While operating the AIS, watch keeping officers must be familiar with the IMO resolution A917 (A) </w:t>
      </w:r>
      <w:r w:rsidRPr="00412A62">
        <w:rPr>
          <w:sz w:val="20"/>
          <w:szCs w:val="20"/>
          <w:lang w:val="en-US"/>
        </w:rPr>
        <w:t xml:space="preserve">GUIDELINES FOR THE ONBOARD OPERATIONAL USE OF SHIPBORNE AISs. </w:t>
      </w:r>
    </w:p>
    <w:p w:rsidR="00412A62" w:rsidRDefault="00412A62" w:rsidP="00412A62">
      <w:pPr>
        <w:pStyle w:val="Default"/>
        <w:rPr>
          <w:sz w:val="22"/>
          <w:szCs w:val="22"/>
          <w:lang w:val="en-US"/>
        </w:rPr>
      </w:pPr>
      <w:r w:rsidRPr="00412A62">
        <w:rPr>
          <w:sz w:val="22"/>
          <w:szCs w:val="22"/>
          <w:lang w:val="en-US"/>
        </w:rPr>
        <w:t xml:space="preserve">The potential for AIS as an anti-collision device is recognized and AIS may be recommended as such a device in due time. Nevertheless, AIS information may be </w:t>
      </w:r>
    </w:p>
    <w:p w:rsidR="00412A62" w:rsidRPr="00412A62" w:rsidRDefault="00412A62" w:rsidP="00412A62">
      <w:pPr>
        <w:pStyle w:val="Default"/>
        <w:rPr>
          <w:sz w:val="22"/>
          <w:szCs w:val="22"/>
          <w:lang w:val="en-US"/>
        </w:rPr>
      </w:pPr>
    </w:p>
    <w:p w:rsidR="00134521" w:rsidRPr="00134521" w:rsidRDefault="00134521" w:rsidP="00134521">
      <w:pPr>
        <w:pStyle w:val="Default"/>
        <w:rPr>
          <w:b/>
          <w:bCs/>
          <w:sz w:val="22"/>
          <w:szCs w:val="22"/>
          <w:lang w:val="en-US"/>
        </w:rPr>
      </w:pPr>
    </w:p>
    <w:p w:rsidR="00134521" w:rsidRDefault="00134521" w:rsidP="00134521">
      <w:pPr>
        <w:pStyle w:val="Default"/>
        <w:rPr>
          <w:sz w:val="22"/>
          <w:szCs w:val="22"/>
          <w:lang w:val="en-US"/>
        </w:rPr>
      </w:pPr>
    </w:p>
    <w:p w:rsidR="00412A62" w:rsidRPr="00412A62" w:rsidRDefault="00412A62" w:rsidP="00412A62">
      <w:pPr>
        <w:pStyle w:val="Default"/>
        <w:rPr>
          <w:sz w:val="22"/>
          <w:szCs w:val="22"/>
          <w:lang w:val="en-US"/>
        </w:rPr>
      </w:pPr>
      <w:r w:rsidRPr="00412A62">
        <w:rPr>
          <w:sz w:val="22"/>
          <w:szCs w:val="22"/>
          <w:lang w:val="en-US"/>
        </w:rPr>
        <w:t xml:space="preserve">used to assist in collision avoidance decision making. When using the AIS in the ship-to-ship mode for anti-collision purposes, the following cautionary points should be kept in mind: </w:t>
      </w:r>
    </w:p>
    <w:p w:rsidR="00412A62" w:rsidRPr="00412A62" w:rsidRDefault="00412A62" w:rsidP="00412A62">
      <w:pPr>
        <w:pStyle w:val="Default"/>
        <w:rPr>
          <w:sz w:val="22"/>
          <w:szCs w:val="22"/>
          <w:lang w:val="en-US"/>
        </w:rPr>
      </w:pPr>
      <w:r w:rsidRPr="00412A62">
        <w:rPr>
          <w:sz w:val="22"/>
          <w:szCs w:val="22"/>
          <w:lang w:val="en-US"/>
        </w:rPr>
        <w:t xml:space="preserve">• AIS is an additional source of navigational information. It does not replace, but supports, navigational systems such as radar target-tracking and VTS. </w:t>
      </w:r>
    </w:p>
    <w:p w:rsidR="00412A62" w:rsidRPr="00412A62" w:rsidRDefault="00412A62" w:rsidP="00412A62">
      <w:pPr>
        <w:pStyle w:val="Default"/>
        <w:rPr>
          <w:sz w:val="22"/>
          <w:szCs w:val="22"/>
          <w:lang w:val="en-US"/>
        </w:rPr>
      </w:pPr>
      <w:r w:rsidRPr="00412A62">
        <w:rPr>
          <w:sz w:val="22"/>
          <w:szCs w:val="22"/>
          <w:lang w:val="en-US"/>
        </w:rPr>
        <w:t xml:space="preserve">• The use of AIS does not negate the responsibility of the Bridge Team member with the Charge to comply with the Collision Regulations at all times. </w:t>
      </w:r>
    </w:p>
    <w:p w:rsidR="00412A62" w:rsidRPr="00412A62" w:rsidRDefault="00412A62" w:rsidP="00412A62">
      <w:pPr>
        <w:pStyle w:val="Default"/>
        <w:rPr>
          <w:sz w:val="22"/>
          <w:szCs w:val="22"/>
          <w:lang w:val="en-US"/>
        </w:rPr>
      </w:pPr>
    </w:p>
    <w:p w:rsidR="00134521" w:rsidRDefault="00412A62" w:rsidP="00412A62">
      <w:pPr>
        <w:pStyle w:val="Default"/>
        <w:rPr>
          <w:sz w:val="22"/>
          <w:szCs w:val="22"/>
          <w:lang w:val="en-US"/>
        </w:rPr>
      </w:pPr>
      <w:r w:rsidRPr="00412A62">
        <w:rPr>
          <w:sz w:val="22"/>
          <w:szCs w:val="22"/>
          <w:lang w:val="en-US"/>
        </w:rPr>
        <w:t xml:space="preserve">The user must not rely on AIS as the sole information system, but should make use of all relevant safety information available. </w:t>
      </w:r>
    </w:p>
    <w:p w:rsidR="00412A62" w:rsidRDefault="00412A62" w:rsidP="00412A62">
      <w:pPr>
        <w:pStyle w:val="Default"/>
        <w:rPr>
          <w:sz w:val="22"/>
          <w:szCs w:val="22"/>
          <w:lang w:val="en-US"/>
        </w:rPr>
      </w:pPr>
    </w:p>
    <w:p w:rsidR="00412A62" w:rsidRPr="00412A62" w:rsidRDefault="00412A62" w:rsidP="00412A62">
      <w:pPr>
        <w:pStyle w:val="Default"/>
        <w:rPr>
          <w:sz w:val="22"/>
          <w:szCs w:val="22"/>
          <w:lang w:val="en-US"/>
        </w:rPr>
      </w:pPr>
      <w:r w:rsidRPr="00412A62">
        <w:rPr>
          <w:b/>
          <w:bCs/>
          <w:sz w:val="22"/>
          <w:szCs w:val="22"/>
          <w:lang w:val="en-US"/>
        </w:rPr>
        <w:t xml:space="preserve">ECDIS Monitoring </w:t>
      </w:r>
    </w:p>
    <w:p w:rsidR="00412A62" w:rsidRPr="00412A62" w:rsidRDefault="00412A62" w:rsidP="00412A62">
      <w:pPr>
        <w:pStyle w:val="Default"/>
        <w:rPr>
          <w:sz w:val="22"/>
          <w:szCs w:val="22"/>
          <w:lang w:val="en-US"/>
        </w:rPr>
      </w:pPr>
      <w:r w:rsidRPr="00412A62">
        <w:rPr>
          <w:sz w:val="22"/>
          <w:szCs w:val="22"/>
          <w:lang w:val="en-US"/>
        </w:rPr>
        <w:t xml:space="preserve">On ships where there is only one ECDIS presentation (e.g. standalone workstation) the range should be frequently altered to ensure adequate look-ahead capability. </w:t>
      </w:r>
    </w:p>
    <w:p w:rsidR="00412A62" w:rsidRDefault="00412A62" w:rsidP="00412A62">
      <w:pPr>
        <w:pStyle w:val="Default"/>
        <w:rPr>
          <w:sz w:val="22"/>
          <w:szCs w:val="22"/>
          <w:lang w:val="en-US"/>
        </w:rPr>
      </w:pPr>
      <w:r w:rsidRPr="00412A62">
        <w:rPr>
          <w:sz w:val="22"/>
          <w:szCs w:val="22"/>
          <w:lang w:val="en-US"/>
        </w:rPr>
        <w:t xml:space="preserve">An INS operating in Chart-Radar mode is not considered an ECDIS. Therefore a dedicated display (ECDIS or INS in ECDIS mode) must be consulted for navigational decisions whilst a Radar or Chart Radar view should be referred to for anti-collision decisions. </w:t>
      </w:r>
    </w:p>
    <w:p w:rsidR="00412A62" w:rsidRDefault="00412A62" w:rsidP="00412A62">
      <w:pPr>
        <w:pStyle w:val="Default"/>
        <w:rPr>
          <w:sz w:val="22"/>
          <w:szCs w:val="22"/>
          <w:lang w:val="en-US"/>
        </w:rPr>
      </w:pPr>
    </w:p>
    <w:p w:rsidR="00412A62" w:rsidRPr="00412A62" w:rsidRDefault="00412A62" w:rsidP="00412A62">
      <w:pPr>
        <w:pStyle w:val="Default"/>
        <w:rPr>
          <w:sz w:val="22"/>
          <w:szCs w:val="22"/>
          <w:lang w:val="en-US"/>
        </w:rPr>
      </w:pPr>
      <w:r w:rsidRPr="00412A62">
        <w:rPr>
          <w:b/>
          <w:bCs/>
          <w:sz w:val="22"/>
          <w:szCs w:val="22"/>
          <w:lang w:val="en-US"/>
        </w:rPr>
        <w:t xml:space="preserve">ECDIS Display Orientation and Configuration. </w:t>
      </w:r>
    </w:p>
    <w:p w:rsidR="00412A62" w:rsidRPr="00412A62" w:rsidRDefault="00412A62" w:rsidP="00412A62">
      <w:pPr>
        <w:pStyle w:val="Default"/>
        <w:rPr>
          <w:sz w:val="22"/>
          <w:szCs w:val="22"/>
          <w:lang w:val="en-US"/>
        </w:rPr>
      </w:pPr>
      <w:r w:rsidRPr="00412A62">
        <w:rPr>
          <w:sz w:val="22"/>
          <w:szCs w:val="22"/>
          <w:lang w:val="en-US"/>
        </w:rPr>
        <w:t xml:space="preserve">Orientation of ECDIS display (North-up, Course-up, Head up) should be considered to optimize the available functionality of the system and guarantee easier interpretation of visual references (improvement in situational awareness). ECDIS layers such as Shallow Water Danger and Other seabed feature must be always activated. </w:t>
      </w:r>
    </w:p>
    <w:p w:rsidR="00412A62" w:rsidRDefault="00412A62" w:rsidP="00412A62">
      <w:pPr>
        <w:pStyle w:val="Default"/>
        <w:rPr>
          <w:sz w:val="22"/>
          <w:szCs w:val="22"/>
          <w:lang w:val="en-US"/>
        </w:rPr>
      </w:pPr>
    </w:p>
    <w:p w:rsidR="00412A62" w:rsidRPr="00412A62" w:rsidRDefault="00412A62" w:rsidP="00412A62">
      <w:pPr>
        <w:pStyle w:val="Default"/>
        <w:rPr>
          <w:sz w:val="22"/>
          <w:szCs w:val="22"/>
          <w:lang w:val="en-US"/>
        </w:rPr>
      </w:pPr>
      <w:r w:rsidRPr="00412A62">
        <w:rPr>
          <w:b/>
          <w:bCs/>
          <w:sz w:val="22"/>
          <w:szCs w:val="22"/>
          <w:lang w:val="en-US"/>
        </w:rPr>
        <w:t xml:space="preserve">Depth Contours </w:t>
      </w:r>
    </w:p>
    <w:p w:rsidR="00412A62" w:rsidRPr="00412A62" w:rsidRDefault="00412A62" w:rsidP="00412A62">
      <w:pPr>
        <w:pStyle w:val="Default"/>
        <w:rPr>
          <w:sz w:val="22"/>
          <w:szCs w:val="22"/>
          <w:lang w:val="en-US"/>
        </w:rPr>
      </w:pPr>
      <w:r w:rsidRPr="00412A62">
        <w:rPr>
          <w:sz w:val="22"/>
          <w:szCs w:val="22"/>
          <w:lang w:val="en-US"/>
        </w:rPr>
        <w:t xml:space="preserve">Settings shall refer to what has been agreed upon in the planning stage. Any changes to the agreed values must be approved by the Master and explained to the Bridge Team. All the displays (e.g. chart radars and ECDIS) must be set at the same depth contours. </w:t>
      </w:r>
    </w:p>
    <w:p w:rsidR="00412A62" w:rsidRDefault="00412A62" w:rsidP="00412A62">
      <w:pPr>
        <w:pStyle w:val="Default"/>
        <w:rPr>
          <w:sz w:val="22"/>
          <w:szCs w:val="22"/>
          <w:lang w:val="en-US"/>
        </w:rPr>
      </w:pPr>
    </w:p>
    <w:p w:rsidR="00412A62" w:rsidRPr="00412A62" w:rsidRDefault="00412A62" w:rsidP="00412A62">
      <w:pPr>
        <w:pStyle w:val="Default"/>
        <w:rPr>
          <w:sz w:val="22"/>
          <w:szCs w:val="22"/>
          <w:lang w:val="en-US"/>
        </w:rPr>
      </w:pPr>
      <w:r w:rsidRPr="00412A62">
        <w:rPr>
          <w:b/>
          <w:bCs/>
          <w:sz w:val="22"/>
          <w:szCs w:val="22"/>
          <w:lang w:val="en-US"/>
        </w:rPr>
        <w:t xml:space="preserve">Echo Sounder </w:t>
      </w:r>
    </w:p>
    <w:p w:rsidR="00412A62" w:rsidRPr="00412A62" w:rsidRDefault="00412A62" w:rsidP="00412A62">
      <w:pPr>
        <w:pStyle w:val="Default"/>
        <w:rPr>
          <w:sz w:val="22"/>
          <w:szCs w:val="22"/>
          <w:lang w:val="en-US"/>
        </w:rPr>
      </w:pPr>
      <w:r w:rsidRPr="00412A62">
        <w:rPr>
          <w:sz w:val="22"/>
          <w:szCs w:val="22"/>
          <w:lang w:val="en-US"/>
        </w:rPr>
        <w:t xml:space="preserve">The Echo Sounder must be operated continuously and monitored as an important cross reference for the actual Under Keel Clearance (e.g. If the ECDIS position indicates the ship is crossing the 100 m contour, a cross reference with the echo sounder should be made). If available in the equipment, an Echo Sounder Alarm shall be used and set at the safest Under Keel Clearance that is expected during the voyage segment. </w:t>
      </w:r>
    </w:p>
    <w:p w:rsidR="00412A62" w:rsidRPr="00412A62" w:rsidRDefault="00412A62" w:rsidP="00412A62">
      <w:pPr>
        <w:pStyle w:val="Default"/>
        <w:rPr>
          <w:sz w:val="22"/>
          <w:szCs w:val="22"/>
          <w:lang w:val="en-US"/>
        </w:rPr>
      </w:pPr>
    </w:p>
    <w:p w:rsidR="00134521" w:rsidRDefault="00134521" w:rsidP="00EC2DC8">
      <w:pPr>
        <w:pStyle w:val="Default"/>
        <w:rPr>
          <w:sz w:val="22"/>
          <w:szCs w:val="22"/>
          <w:lang w:val="en-US"/>
        </w:rPr>
      </w:pPr>
    </w:p>
    <w:p w:rsidR="00134521" w:rsidRDefault="00134521" w:rsidP="00EC2DC8">
      <w:pPr>
        <w:pStyle w:val="Default"/>
        <w:rPr>
          <w:sz w:val="22"/>
          <w:szCs w:val="22"/>
          <w:lang w:val="en-US"/>
        </w:rPr>
      </w:pPr>
    </w:p>
    <w:p w:rsidR="00B46ABE" w:rsidRPr="00EC2DC8" w:rsidRDefault="00412A62" w:rsidP="00EC2DC8">
      <w:pPr>
        <w:pStyle w:val="Default"/>
        <w:rPr>
          <w:sz w:val="22"/>
          <w:szCs w:val="22"/>
          <w:lang w:val="en-US"/>
        </w:rPr>
      </w:pPr>
      <w:r>
        <w:rPr>
          <w:noProof/>
          <w:sz w:val="22"/>
          <w:szCs w:val="22"/>
        </w:rPr>
        <w:lastRenderedPageBreak/>
        <w:drawing>
          <wp:inline distT="0" distB="0" distL="0" distR="0">
            <wp:extent cx="6120130" cy="7276468"/>
            <wp:effectExtent l="19050" t="0" r="0" b="0"/>
            <wp:docPr id="12"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6120130" cy="7276468"/>
                    </a:xfrm>
                    <a:prstGeom prst="rect">
                      <a:avLst/>
                    </a:prstGeom>
                    <a:noFill/>
                    <a:ln w="9525">
                      <a:noFill/>
                      <a:miter lim="800000"/>
                      <a:headEnd/>
                      <a:tailEnd/>
                    </a:ln>
                  </pic:spPr>
                </pic:pic>
              </a:graphicData>
            </a:graphic>
          </wp:inline>
        </w:drawing>
      </w:r>
    </w:p>
    <w:p w:rsidR="00B46ABE" w:rsidRPr="00B46ABE" w:rsidRDefault="00B46ABE" w:rsidP="00B46ABE">
      <w:pPr>
        <w:rPr>
          <w:lang w:val="en-US"/>
        </w:rPr>
      </w:pPr>
    </w:p>
    <w:p w:rsidR="00B46ABE" w:rsidRPr="00B46ABE" w:rsidRDefault="00D520E6" w:rsidP="00B46ABE">
      <w:pPr>
        <w:rPr>
          <w:lang w:val="en-US"/>
        </w:rPr>
      </w:pPr>
      <w:r>
        <w:rPr>
          <w:noProof/>
        </w:rPr>
        <w:lastRenderedPageBreak/>
        <w:drawing>
          <wp:inline distT="0" distB="0" distL="0" distR="0">
            <wp:extent cx="5629275" cy="4733925"/>
            <wp:effectExtent l="19050" t="0" r="952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629275" cy="4733925"/>
                    </a:xfrm>
                    <a:prstGeom prst="rect">
                      <a:avLst/>
                    </a:prstGeom>
                    <a:noFill/>
                    <a:ln w="9525">
                      <a:noFill/>
                      <a:miter lim="800000"/>
                      <a:headEnd/>
                      <a:tailEnd/>
                    </a:ln>
                  </pic:spPr>
                </pic:pic>
              </a:graphicData>
            </a:graphic>
          </wp:inline>
        </w:drawing>
      </w:r>
    </w:p>
    <w:p w:rsidR="00B46ABE" w:rsidRPr="00B46ABE" w:rsidRDefault="00B46ABE" w:rsidP="00B46ABE">
      <w:pPr>
        <w:rPr>
          <w:lang w:val="en-US"/>
        </w:rPr>
      </w:pPr>
    </w:p>
    <w:p w:rsidR="00B46ABE" w:rsidRPr="00B46ABE" w:rsidRDefault="00B46ABE" w:rsidP="00B46ABE">
      <w:pPr>
        <w:rPr>
          <w:lang w:val="en-US"/>
        </w:rPr>
      </w:pPr>
    </w:p>
    <w:p w:rsidR="00B46ABE" w:rsidRPr="00B46ABE" w:rsidRDefault="00B46ABE" w:rsidP="00B46ABE">
      <w:pPr>
        <w:rPr>
          <w:lang w:val="en-US"/>
        </w:rPr>
      </w:pPr>
    </w:p>
    <w:p w:rsidR="00B46ABE" w:rsidRDefault="00B46ABE" w:rsidP="00B46ABE">
      <w:pPr>
        <w:rPr>
          <w:lang w:val="en-US"/>
        </w:rPr>
      </w:pPr>
    </w:p>
    <w:p w:rsidR="00D03FC7" w:rsidRDefault="00B46ABE" w:rsidP="00B46ABE">
      <w:pPr>
        <w:tabs>
          <w:tab w:val="left" w:pos="6225"/>
        </w:tabs>
        <w:rPr>
          <w:lang w:val="en-US"/>
        </w:rPr>
      </w:pPr>
      <w:r>
        <w:rPr>
          <w:lang w:val="en-US"/>
        </w:rPr>
        <w:tab/>
      </w:r>
    </w:p>
    <w:p w:rsidR="00B46ABE" w:rsidRDefault="00B46ABE" w:rsidP="00B46ABE">
      <w:pPr>
        <w:tabs>
          <w:tab w:val="left" w:pos="6225"/>
        </w:tabs>
        <w:rPr>
          <w:lang w:val="en-US"/>
        </w:rPr>
      </w:pPr>
    </w:p>
    <w:p w:rsidR="00B46ABE" w:rsidRDefault="00B46ABE" w:rsidP="00B46ABE">
      <w:pPr>
        <w:tabs>
          <w:tab w:val="left" w:pos="6225"/>
        </w:tabs>
        <w:rPr>
          <w:lang w:val="en-US"/>
        </w:rPr>
      </w:pPr>
    </w:p>
    <w:p w:rsidR="00B46ABE" w:rsidRDefault="00B46ABE" w:rsidP="00B46ABE">
      <w:pPr>
        <w:tabs>
          <w:tab w:val="left" w:pos="6225"/>
        </w:tabs>
        <w:rPr>
          <w:lang w:val="en-US"/>
        </w:rPr>
      </w:pPr>
    </w:p>
    <w:p w:rsidR="00B46ABE" w:rsidRPr="00B46ABE" w:rsidRDefault="00B46ABE" w:rsidP="00B46ABE">
      <w:pPr>
        <w:tabs>
          <w:tab w:val="left" w:pos="6225"/>
        </w:tabs>
        <w:rPr>
          <w:lang w:val="en-US"/>
        </w:rPr>
      </w:pPr>
    </w:p>
    <w:sectPr w:rsidR="00B46ABE" w:rsidRPr="00B46ABE" w:rsidSect="007E71F8">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Bold">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Times New Roman,Italic">
    <w:panose1 w:val="00000000000000000000"/>
    <w:charset w:val="00"/>
    <w:family w:val="auto"/>
    <w:notTrueType/>
    <w:pitch w:val="default"/>
    <w:sig w:usb0="00000003" w:usb1="00000000" w:usb2="00000000" w:usb3="00000000" w:csb0="00000001" w:csb1="00000000"/>
  </w:font>
  <w:font w:name="Arial Narrow,Bold">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Italic">
    <w:panose1 w:val="00000000000000000000"/>
    <w:charset w:val="00"/>
    <w:family w:val="auto"/>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compat>
    <w:useFELayout/>
  </w:compat>
  <w:rsids>
    <w:rsidRoot w:val="00263E4C"/>
    <w:rsid w:val="00054519"/>
    <w:rsid w:val="00071B9C"/>
    <w:rsid w:val="000A74B3"/>
    <w:rsid w:val="001044AD"/>
    <w:rsid w:val="00134521"/>
    <w:rsid w:val="00245CC7"/>
    <w:rsid w:val="00250DDB"/>
    <w:rsid w:val="00263E4C"/>
    <w:rsid w:val="002E6C19"/>
    <w:rsid w:val="003B58AD"/>
    <w:rsid w:val="004068B3"/>
    <w:rsid w:val="00412A62"/>
    <w:rsid w:val="004B3D6B"/>
    <w:rsid w:val="00531559"/>
    <w:rsid w:val="005A20F3"/>
    <w:rsid w:val="005A7570"/>
    <w:rsid w:val="005C3D7A"/>
    <w:rsid w:val="005C4013"/>
    <w:rsid w:val="00623D91"/>
    <w:rsid w:val="0066029E"/>
    <w:rsid w:val="006B244C"/>
    <w:rsid w:val="00716920"/>
    <w:rsid w:val="00782ACF"/>
    <w:rsid w:val="007E71F8"/>
    <w:rsid w:val="00804552"/>
    <w:rsid w:val="008A6B8D"/>
    <w:rsid w:val="008A7C25"/>
    <w:rsid w:val="0090391E"/>
    <w:rsid w:val="009C4A04"/>
    <w:rsid w:val="00AA1497"/>
    <w:rsid w:val="00AD4227"/>
    <w:rsid w:val="00B46ABE"/>
    <w:rsid w:val="00B61520"/>
    <w:rsid w:val="00BB7447"/>
    <w:rsid w:val="00BF2541"/>
    <w:rsid w:val="00BF7E53"/>
    <w:rsid w:val="00CA5AA5"/>
    <w:rsid w:val="00D03FC7"/>
    <w:rsid w:val="00D520E6"/>
    <w:rsid w:val="00E030F0"/>
    <w:rsid w:val="00E712A4"/>
    <w:rsid w:val="00EA5B66"/>
    <w:rsid w:val="00EA7B13"/>
    <w:rsid w:val="00EC2DC8"/>
    <w:rsid w:val="00F3688B"/>
    <w:rsid w:val="00F87A65"/>
    <w:rsid w:val="00F947C3"/>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E71F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263E4C"/>
    <w:pPr>
      <w:autoSpaceDE w:val="0"/>
      <w:autoSpaceDN w:val="0"/>
      <w:adjustRightInd w:val="0"/>
      <w:spacing w:after="0" w:line="240" w:lineRule="auto"/>
    </w:pPr>
    <w:rPr>
      <w:rFonts w:ascii="Calibri" w:hAnsi="Calibri" w:cs="Calibri"/>
      <w:color w:val="000000"/>
      <w:sz w:val="24"/>
      <w:szCs w:val="24"/>
    </w:rPr>
  </w:style>
  <w:style w:type="paragraph" w:styleId="Testofumetto">
    <w:name w:val="Balloon Text"/>
    <w:basedOn w:val="Normale"/>
    <w:link w:val="TestofumettoCarattere"/>
    <w:uiPriority w:val="99"/>
    <w:semiHidden/>
    <w:unhideWhenUsed/>
    <w:rsid w:val="004B3D6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B3D6B"/>
    <w:rPr>
      <w:rFonts w:ascii="Tahoma" w:hAnsi="Tahoma" w:cs="Tahoma"/>
      <w:sz w:val="16"/>
      <w:szCs w:val="16"/>
    </w:rPr>
  </w:style>
  <w:style w:type="paragraph" w:styleId="Data">
    <w:name w:val="Date"/>
    <w:basedOn w:val="Normale"/>
    <w:next w:val="Normale"/>
    <w:link w:val="DataCarattere"/>
    <w:uiPriority w:val="99"/>
    <w:semiHidden/>
    <w:unhideWhenUsed/>
    <w:rsid w:val="00AA1497"/>
  </w:style>
  <w:style w:type="character" w:customStyle="1" w:styleId="DataCarattere">
    <w:name w:val="Data Carattere"/>
    <w:basedOn w:val="Carpredefinitoparagrafo"/>
    <w:link w:val="Data"/>
    <w:uiPriority w:val="99"/>
    <w:semiHidden/>
    <w:rsid w:val="00AA149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image" Target="media/image18.emf"/><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image" Target="media/image17.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24" Type="http://schemas.openxmlformats.org/officeDocument/2006/relationships/theme" Target="theme/theme1.xml"/><Relationship Id="rId5" Type="http://schemas.openxmlformats.org/officeDocument/2006/relationships/image" Target="media/image2.emf"/><Relationship Id="rId15" Type="http://schemas.openxmlformats.org/officeDocument/2006/relationships/image" Target="media/image12.emf"/><Relationship Id="rId23" Type="http://schemas.openxmlformats.org/officeDocument/2006/relationships/fontTable" Target="fontTable.xml"/><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 Id="rId22" Type="http://schemas.openxmlformats.org/officeDocument/2006/relationships/image" Target="media/image19.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17512</Words>
  <Characters>99820</Characters>
  <Application>Microsoft Office Word</Application>
  <DocSecurity>0</DocSecurity>
  <Lines>831</Lines>
  <Paragraphs>234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117098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Eldo</dc:creator>
  <cp:keywords/>
  <dc:description/>
  <cp:lastModifiedBy>Eldo</cp:lastModifiedBy>
  <cp:revision>30</cp:revision>
  <dcterms:created xsi:type="dcterms:W3CDTF">2014-09-09T07:19:00Z</dcterms:created>
  <dcterms:modified xsi:type="dcterms:W3CDTF">2014-09-11T13:18:00Z</dcterms:modified>
</cp:coreProperties>
</file>